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7AEE8" w14:textId="77777777" w:rsidR="00C7794D" w:rsidRPr="00EE2BAA" w:rsidRDefault="00941899" w:rsidP="00CF1176">
      <w:pPr>
        <w:tabs>
          <w:tab w:val="left" w:pos="6300"/>
        </w:tabs>
        <w:jc w:val="center"/>
        <w:rPr>
          <w:rFonts w:ascii="Arial" w:hAnsi="Arial" w:cs="Arial"/>
          <w:b/>
          <w:sz w:val="28"/>
          <w:szCs w:val="18"/>
          <w:lang w:val="fr-CA"/>
        </w:rPr>
      </w:pPr>
      <w:bookmarkStart w:id="0" w:name="_Hlk497142234"/>
      <w:bookmarkStart w:id="1" w:name="_Hlk493146510"/>
      <w:bookmarkEnd w:id="0"/>
      <w:r w:rsidRPr="00EE2BAA">
        <w:rPr>
          <w:rFonts w:ascii="Arial" w:hAnsi="Arial" w:cs="Arial"/>
          <w:b/>
          <w:noProof/>
          <w:sz w:val="28"/>
          <w:szCs w:val="18"/>
        </w:rPr>
        <w:drawing>
          <wp:anchor distT="0" distB="0" distL="114300" distR="114300" simplePos="0" relativeHeight="251658240" behindDoc="1" locked="0" layoutInCell="1" allowOverlap="1" wp14:anchorId="3731A904" wp14:editId="072DBEAC">
            <wp:simplePos x="0" y="0"/>
            <wp:positionH relativeFrom="margin">
              <wp:posOffset>-75678</wp:posOffset>
            </wp:positionH>
            <wp:positionV relativeFrom="paragraph">
              <wp:posOffset>-386212</wp:posOffset>
            </wp:positionV>
            <wp:extent cx="1155940" cy="552179"/>
            <wp:effectExtent l="0" t="0" r="635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94238"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55940" cy="552179"/>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lt_pId004"/>
      <w:r w:rsidRPr="00EE2BAA">
        <w:rPr>
          <w:rFonts w:ascii="Arial" w:hAnsi="Arial" w:cs="Arial"/>
          <w:b/>
          <w:sz w:val="28"/>
          <w:szCs w:val="18"/>
          <w:lang w:val="fr-CA"/>
        </w:rPr>
        <w:t>ANNEXE RELATIVE AU SERVICE</w:t>
      </w:r>
      <w:bookmarkEnd w:id="2"/>
    </w:p>
    <w:p w14:paraId="65CDE786" w14:textId="77777777" w:rsidR="00C7794D" w:rsidRPr="00EE2BAA" w:rsidRDefault="00941899" w:rsidP="00CF1176">
      <w:pPr>
        <w:tabs>
          <w:tab w:val="left" w:pos="6300"/>
        </w:tabs>
        <w:jc w:val="center"/>
        <w:rPr>
          <w:rFonts w:ascii="Arial" w:hAnsi="Arial" w:cs="Arial"/>
          <w:b/>
          <w:sz w:val="28"/>
          <w:szCs w:val="18"/>
          <w:lang w:val="fr-CA"/>
        </w:rPr>
      </w:pPr>
      <w:bookmarkStart w:id="3" w:name="lt_pId005"/>
      <w:r w:rsidRPr="00EE2BAA">
        <w:rPr>
          <w:rFonts w:ascii="Arial" w:hAnsi="Arial" w:cs="Arial"/>
          <w:b/>
          <w:sz w:val="28"/>
          <w:szCs w:val="18"/>
          <w:lang w:val="fr-CA"/>
        </w:rPr>
        <w:t>VPLS</w:t>
      </w:r>
      <w:bookmarkEnd w:id="3"/>
    </w:p>
    <w:bookmarkEnd w:id="1"/>
    <w:p w14:paraId="2737F997" w14:textId="77777777" w:rsidR="00947067" w:rsidRPr="00EE2BAA" w:rsidRDefault="00947067" w:rsidP="00CF1176">
      <w:pPr>
        <w:tabs>
          <w:tab w:val="left" w:pos="6300"/>
        </w:tabs>
        <w:jc w:val="center"/>
        <w:rPr>
          <w:rFonts w:ascii="Arial" w:hAnsi="Arial" w:cs="Arial"/>
          <w:b/>
          <w:sz w:val="28"/>
          <w:szCs w:val="18"/>
          <w:lang w:val="fr-CA"/>
        </w:rPr>
      </w:pPr>
    </w:p>
    <w:p w14:paraId="296EDDA3" w14:textId="77777777" w:rsidR="00C7794D" w:rsidRPr="00EE2BAA" w:rsidRDefault="00C7794D" w:rsidP="00CF1176">
      <w:pPr>
        <w:tabs>
          <w:tab w:val="left" w:pos="6300"/>
        </w:tabs>
        <w:rPr>
          <w:rFonts w:ascii="Arial" w:hAnsi="Arial" w:cs="Arial"/>
          <w:sz w:val="18"/>
          <w:szCs w:val="18"/>
          <w:lang w:val="fr-CA"/>
        </w:rPr>
      </w:pPr>
    </w:p>
    <w:p w14:paraId="0B1468D7" w14:textId="77777777" w:rsidR="00FA0C29" w:rsidRPr="00EE2BAA" w:rsidRDefault="00FA0C29" w:rsidP="00FA0C29">
      <w:pPr>
        <w:jc w:val="both"/>
        <w:rPr>
          <w:rStyle w:val="Style1"/>
          <w:sz w:val="20"/>
          <w:lang w:val="fr-CA"/>
        </w:rPr>
      </w:pPr>
      <w:r w:rsidRPr="00EE2BAA">
        <w:rPr>
          <w:rFonts w:ascii="Arial" w:hAnsi="Arial" w:cs="Arial"/>
          <w:b/>
          <w:sz w:val="20"/>
          <w:lang w:val="fr-CA"/>
        </w:rPr>
        <w:t>CLIENT</w:t>
      </w:r>
      <w:r w:rsidRPr="00EE2BAA">
        <w:rPr>
          <w:rFonts w:ascii="Arial" w:hAnsi="Arial" w:cs="Arial"/>
          <w:sz w:val="20"/>
          <w:lang w:val="fr-CA"/>
        </w:rPr>
        <w:t xml:space="preserve"> (« </w:t>
      </w:r>
      <w:r w:rsidRPr="00EE2BAA">
        <w:rPr>
          <w:rFonts w:ascii="Arial" w:hAnsi="Arial" w:cs="Arial"/>
          <w:b/>
          <w:sz w:val="20"/>
          <w:lang w:val="fr-CA"/>
        </w:rPr>
        <w:t>client </w:t>
      </w:r>
      <w:r w:rsidRPr="00EE2BAA">
        <w:rPr>
          <w:rFonts w:ascii="Arial" w:hAnsi="Arial" w:cs="Arial"/>
          <w:sz w:val="20"/>
          <w:lang w:val="fr-CA"/>
        </w:rPr>
        <w:t xml:space="preserve">») : </w:t>
      </w:r>
      <w:sdt>
        <w:sdtPr>
          <w:rPr>
            <w:rStyle w:val="Style1"/>
            <w:sz w:val="20"/>
            <w:lang w:val="fr-CA"/>
          </w:rPr>
          <w:id w:val="-52160361"/>
          <w:placeholder>
            <w:docPart w:val="2966CCE529C349EDAEA55D718FC6B06B"/>
          </w:placeholder>
        </w:sdtPr>
        <w:sdtEndPr>
          <w:rPr>
            <w:rStyle w:val="Style1"/>
          </w:rPr>
        </w:sdtEndPr>
        <w:sdtContent>
          <w:bookmarkStart w:id="4" w:name="_GoBack"/>
          <w:r w:rsidRPr="00EE2BAA">
            <w:rPr>
              <w:rStyle w:val="Style1"/>
              <w:caps/>
              <w:sz w:val="20"/>
              <w:lang w:val="fr-CA"/>
            </w:rPr>
            <w:t>entRer LE NOM DU CLIENT ICI</w:t>
          </w:r>
          <w:bookmarkEnd w:id="4"/>
        </w:sdtContent>
      </w:sdt>
    </w:p>
    <w:p w14:paraId="2906BE86" w14:textId="77777777" w:rsidR="00FA0C29" w:rsidRPr="00EE2BAA" w:rsidRDefault="00FA0C29" w:rsidP="00FA0C29">
      <w:pPr>
        <w:tabs>
          <w:tab w:val="left" w:pos="6300"/>
        </w:tabs>
        <w:rPr>
          <w:rFonts w:ascii="Arial" w:hAnsi="Arial" w:cs="Arial"/>
          <w:sz w:val="18"/>
          <w:szCs w:val="18"/>
          <w:lang w:val="fr-CA"/>
        </w:rPr>
      </w:pPr>
    </w:p>
    <w:p w14:paraId="02C7D9EC" w14:textId="77777777" w:rsidR="00FA0C29" w:rsidRPr="00EE2BAA" w:rsidRDefault="00FA0C29" w:rsidP="00FA0C29">
      <w:pPr>
        <w:tabs>
          <w:tab w:val="left" w:pos="6300"/>
        </w:tabs>
        <w:jc w:val="both"/>
        <w:rPr>
          <w:rFonts w:ascii="Arial" w:hAnsi="Arial" w:cs="Arial"/>
          <w:color w:val="000000"/>
          <w:sz w:val="19"/>
          <w:szCs w:val="19"/>
          <w:lang w:val="fr-CA"/>
        </w:rPr>
      </w:pPr>
      <w:r w:rsidRPr="00EE2BAA">
        <w:rPr>
          <w:rFonts w:ascii="Arial" w:hAnsi="Arial" w:cs="Arial"/>
          <w:sz w:val="19"/>
          <w:szCs w:val="19"/>
          <w:lang w:val="fr-CA"/>
        </w:rPr>
        <w:t>La présente Annexe relative au service de réseau local privé virtuel (VPLS) (« </w:t>
      </w:r>
      <w:r w:rsidRPr="00EE2BAA">
        <w:rPr>
          <w:rFonts w:ascii="Arial" w:hAnsi="Arial" w:cs="Arial"/>
          <w:b/>
          <w:sz w:val="19"/>
          <w:szCs w:val="19"/>
          <w:lang w:val="fr-CA"/>
        </w:rPr>
        <w:t>annexe relative au service</w:t>
      </w:r>
      <w:r w:rsidRPr="00EE2BAA">
        <w:rPr>
          <w:rFonts w:ascii="Arial" w:hAnsi="Arial" w:cs="Arial"/>
          <w:sz w:val="19"/>
          <w:szCs w:val="19"/>
          <w:lang w:val="fr-CA"/>
        </w:rPr>
        <w:t> ») est régie par le Contrat de fourniture principal (« </w:t>
      </w:r>
      <w:r w:rsidRPr="00EE2BAA">
        <w:rPr>
          <w:rFonts w:ascii="Arial" w:hAnsi="Arial" w:cs="Arial"/>
          <w:b/>
          <w:sz w:val="19"/>
          <w:szCs w:val="19"/>
          <w:lang w:val="fr-CA"/>
        </w:rPr>
        <w:t>CFP</w:t>
      </w:r>
      <w:r w:rsidRPr="00EE2BAA">
        <w:rPr>
          <w:rFonts w:ascii="Arial" w:hAnsi="Arial" w:cs="Arial"/>
          <w:sz w:val="19"/>
          <w:szCs w:val="19"/>
          <w:lang w:val="fr-CA"/>
        </w:rPr>
        <w:t xml:space="preserve"> ») applicable signé par le </w:t>
      </w:r>
      <w:r w:rsidRPr="00EE2BAA">
        <w:rPr>
          <w:rFonts w:ascii="Arial" w:hAnsi="Arial" w:cs="Arial"/>
          <w:i/>
          <w:sz w:val="19"/>
          <w:szCs w:val="19"/>
          <w:lang w:val="fr-CA"/>
        </w:rPr>
        <w:t>client</w:t>
      </w:r>
      <w:r w:rsidRPr="00EE2BAA">
        <w:rPr>
          <w:rFonts w:ascii="Arial" w:hAnsi="Arial" w:cs="Arial"/>
          <w:sz w:val="19"/>
          <w:szCs w:val="19"/>
          <w:lang w:val="fr-CA"/>
        </w:rPr>
        <w:t xml:space="preserve"> et </w:t>
      </w:r>
      <w:r w:rsidRPr="00EE2BAA">
        <w:rPr>
          <w:rFonts w:ascii="Arial" w:hAnsi="Arial" w:cs="Arial"/>
          <w:color w:val="000000"/>
          <w:sz w:val="19"/>
          <w:szCs w:val="19"/>
          <w:lang w:val="fr-CA"/>
        </w:rPr>
        <w:t>Allstream Business Inc. ou Allstream Business US LLC par l’entremise de ses filiales (« </w:t>
      </w:r>
      <w:r w:rsidRPr="00EE2BAA">
        <w:rPr>
          <w:rFonts w:ascii="Arial" w:hAnsi="Arial" w:cs="Arial"/>
          <w:b/>
          <w:color w:val="000000"/>
          <w:sz w:val="19"/>
          <w:szCs w:val="19"/>
          <w:lang w:val="fr-CA"/>
        </w:rPr>
        <w:t>Allstream</w:t>
      </w:r>
      <w:r w:rsidRPr="00EE2BAA">
        <w:rPr>
          <w:rFonts w:ascii="Arial" w:hAnsi="Arial" w:cs="Arial"/>
          <w:color w:val="000000"/>
          <w:sz w:val="19"/>
          <w:szCs w:val="19"/>
          <w:lang w:val="fr-CA"/>
        </w:rPr>
        <w:t> »)</w:t>
      </w:r>
      <w:r w:rsidRPr="00EE2BAA">
        <w:rPr>
          <w:rFonts w:ascii="Arial" w:hAnsi="Arial" w:cs="Arial"/>
          <w:sz w:val="19"/>
          <w:szCs w:val="19"/>
          <w:lang w:val="fr-CA"/>
        </w:rPr>
        <w:t xml:space="preserve">. </w:t>
      </w:r>
      <w:bookmarkStart w:id="5" w:name="lt_pId006"/>
      <w:r w:rsidRPr="00EE2BAA">
        <w:rPr>
          <w:rFonts w:ascii="Arial" w:hAnsi="Arial" w:cs="Arial"/>
          <w:color w:val="000000"/>
          <w:sz w:val="19"/>
          <w:szCs w:val="19"/>
          <w:lang w:val="fr-CA"/>
        </w:rPr>
        <w:t xml:space="preserve">Si le </w:t>
      </w:r>
      <w:r w:rsidRPr="00EE2BAA">
        <w:rPr>
          <w:rFonts w:ascii="Arial" w:hAnsi="Arial" w:cs="Arial"/>
          <w:i/>
          <w:color w:val="000000"/>
          <w:sz w:val="19"/>
          <w:szCs w:val="19"/>
          <w:lang w:val="fr-CA"/>
        </w:rPr>
        <w:t>client</w:t>
      </w:r>
      <w:r w:rsidRPr="00EE2BAA">
        <w:rPr>
          <w:rFonts w:ascii="Arial" w:hAnsi="Arial" w:cs="Arial"/>
          <w:color w:val="000000"/>
          <w:sz w:val="19"/>
          <w:szCs w:val="19"/>
          <w:lang w:val="fr-CA"/>
        </w:rPr>
        <w:t xml:space="preserve"> n’a pas signé un </w:t>
      </w:r>
      <w:r w:rsidRPr="00EE2BAA">
        <w:rPr>
          <w:rFonts w:ascii="Arial" w:hAnsi="Arial" w:cs="Arial"/>
          <w:i/>
          <w:color w:val="000000"/>
          <w:sz w:val="19"/>
          <w:szCs w:val="19"/>
          <w:lang w:val="fr-CA"/>
        </w:rPr>
        <w:t>CFP</w:t>
      </w:r>
      <w:r w:rsidRPr="00EE2BAA">
        <w:rPr>
          <w:rFonts w:ascii="Arial" w:hAnsi="Arial" w:cs="Arial"/>
          <w:color w:val="000000"/>
          <w:sz w:val="19"/>
          <w:szCs w:val="19"/>
          <w:lang w:val="fr-CA"/>
        </w:rPr>
        <w:t>, l’</w:t>
      </w:r>
      <w:r w:rsidRPr="00EE2BAA">
        <w:rPr>
          <w:rFonts w:ascii="Arial" w:hAnsi="Arial" w:cs="Arial"/>
          <w:i/>
          <w:color w:val="000000"/>
          <w:sz w:val="19"/>
          <w:szCs w:val="19"/>
          <w:lang w:val="fr-CA"/>
        </w:rPr>
        <w:t>annexe relative au service</w:t>
      </w:r>
      <w:r w:rsidRPr="00EE2BAA">
        <w:rPr>
          <w:rFonts w:ascii="Arial" w:hAnsi="Arial" w:cs="Arial"/>
          <w:color w:val="000000"/>
          <w:sz w:val="19"/>
          <w:szCs w:val="19"/>
          <w:lang w:val="fr-CA"/>
        </w:rPr>
        <w:t xml:space="preserve"> est alors régie par les modalités du </w:t>
      </w:r>
      <w:r w:rsidRPr="00EE2BAA">
        <w:rPr>
          <w:rFonts w:ascii="Arial" w:hAnsi="Arial" w:cs="Arial"/>
          <w:i/>
          <w:color w:val="000000"/>
          <w:sz w:val="19"/>
          <w:szCs w:val="19"/>
          <w:lang w:val="fr-CA"/>
        </w:rPr>
        <w:t>CFP</w:t>
      </w:r>
      <w:r w:rsidRPr="00EE2BAA">
        <w:rPr>
          <w:rFonts w:ascii="Arial" w:hAnsi="Arial" w:cs="Arial"/>
          <w:color w:val="000000"/>
          <w:sz w:val="19"/>
          <w:szCs w:val="19"/>
          <w:lang w:val="fr-CA"/>
        </w:rPr>
        <w:t xml:space="preserve"> standard d’</w:t>
      </w:r>
      <w:r w:rsidRPr="00EE2BAA">
        <w:rPr>
          <w:rFonts w:ascii="Arial" w:hAnsi="Arial" w:cs="Arial"/>
          <w:i/>
          <w:color w:val="000000"/>
          <w:sz w:val="19"/>
          <w:szCs w:val="19"/>
          <w:lang w:val="fr-CA"/>
        </w:rPr>
        <w:t>Allstream</w:t>
      </w:r>
      <w:r w:rsidRPr="00EE2BAA">
        <w:rPr>
          <w:rFonts w:ascii="Arial" w:hAnsi="Arial" w:cs="Arial"/>
          <w:color w:val="000000"/>
          <w:sz w:val="19"/>
          <w:szCs w:val="19"/>
          <w:lang w:val="fr-CA"/>
        </w:rPr>
        <w:t xml:space="preserve"> qui est affiché sur le site www.allstream.com, intégré aux présentes par renvoi et fourni sur demande.</w:t>
      </w:r>
      <w:bookmarkEnd w:id="5"/>
      <w:r w:rsidRPr="00EE2BAA">
        <w:rPr>
          <w:rFonts w:ascii="Arial" w:hAnsi="Arial" w:cs="Arial"/>
          <w:sz w:val="19"/>
          <w:szCs w:val="19"/>
          <w:lang w:val="fr-CA"/>
        </w:rPr>
        <w:t xml:space="preserve"> </w:t>
      </w:r>
      <w:bookmarkStart w:id="6" w:name="lt_pId007"/>
      <w:r w:rsidRPr="00EE2BAA">
        <w:rPr>
          <w:rFonts w:ascii="Arial" w:hAnsi="Arial" w:cs="Arial"/>
          <w:sz w:val="19"/>
          <w:szCs w:val="19"/>
          <w:lang w:val="fr-CA"/>
        </w:rPr>
        <w:t xml:space="preserve">Les termes en italiques non définis aux présentes ont la signification qui leur est donnée dans le </w:t>
      </w:r>
      <w:r w:rsidRPr="00EE2BAA">
        <w:rPr>
          <w:rFonts w:ascii="Arial" w:hAnsi="Arial" w:cs="Arial"/>
          <w:i/>
          <w:sz w:val="19"/>
          <w:szCs w:val="19"/>
          <w:lang w:val="fr-CA"/>
        </w:rPr>
        <w:t>CFP</w:t>
      </w:r>
      <w:r w:rsidRPr="00EE2BAA">
        <w:rPr>
          <w:rFonts w:ascii="Arial" w:hAnsi="Arial" w:cs="Arial"/>
          <w:sz w:val="19"/>
          <w:szCs w:val="19"/>
          <w:lang w:val="fr-CA"/>
        </w:rPr>
        <w:t>.</w:t>
      </w:r>
      <w:bookmarkEnd w:id="6"/>
      <w:r w:rsidRPr="00EE2BAA">
        <w:rPr>
          <w:rFonts w:ascii="Arial" w:hAnsi="Arial" w:cs="Arial"/>
          <w:sz w:val="19"/>
          <w:szCs w:val="19"/>
          <w:lang w:val="fr-CA"/>
        </w:rPr>
        <w:t xml:space="preserve"> </w:t>
      </w:r>
      <w:r w:rsidRPr="00EE2BAA">
        <w:rPr>
          <w:rFonts w:ascii="Arial" w:hAnsi="Arial" w:cs="Arial"/>
          <w:i/>
          <w:color w:val="000000"/>
          <w:sz w:val="19"/>
          <w:szCs w:val="19"/>
          <w:lang w:val="fr-CA"/>
        </w:rPr>
        <w:t>Allstream</w:t>
      </w:r>
      <w:r w:rsidRPr="00EE2BAA">
        <w:rPr>
          <w:rFonts w:ascii="Arial" w:hAnsi="Arial" w:cs="Arial"/>
          <w:color w:val="000000"/>
          <w:sz w:val="19"/>
          <w:szCs w:val="19"/>
          <w:lang w:val="fr-CA"/>
        </w:rPr>
        <w:t xml:space="preserve"> et le </w:t>
      </w:r>
      <w:r w:rsidRPr="00EE2BAA">
        <w:rPr>
          <w:rFonts w:ascii="Arial" w:hAnsi="Arial" w:cs="Arial"/>
          <w:i/>
          <w:color w:val="000000"/>
          <w:sz w:val="19"/>
          <w:szCs w:val="19"/>
          <w:lang w:val="fr-CA"/>
        </w:rPr>
        <w:t>client</w:t>
      </w:r>
      <w:r w:rsidRPr="00EE2BAA">
        <w:rPr>
          <w:rFonts w:ascii="Arial" w:hAnsi="Arial" w:cs="Arial"/>
          <w:color w:val="000000"/>
          <w:sz w:val="19"/>
          <w:szCs w:val="19"/>
          <w:lang w:val="fr-CA"/>
        </w:rPr>
        <w:t xml:space="preserve"> peuvent être désignés dans les présentes individuellement par le terme « </w:t>
      </w:r>
      <w:r w:rsidRPr="00EE2BAA">
        <w:rPr>
          <w:rFonts w:ascii="Arial" w:hAnsi="Arial" w:cs="Arial"/>
          <w:b/>
          <w:color w:val="000000"/>
          <w:sz w:val="19"/>
          <w:szCs w:val="19"/>
          <w:lang w:val="fr-CA"/>
        </w:rPr>
        <w:t>partie</w:t>
      </w:r>
      <w:r w:rsidRPr="00EE2BAA">
        <w:rPr>
          <w:rFonts w:ascii="Arial" w:hAnsi="Arial" w:cs="Arial"/>
          <w:color w:val="000000"/>
          <w:sz w:val="19"/>
          <w:szCs w:val="19"/>
          <w:lang w:val="fr-CA"/>
        </w:rPr>
        <w:t> » et collectivement par le terme « </w:t>
      </w:r>
      <w:r w:rsidRPr="00EE2BAA">
        <w:rPr>
          <w:rFonts w:ascii="Arial" w:hAnsi="Arial" w:cs="Arial"/>
          <w:b/>
          <w:color w:val="000000"/>
          <w:sz w:val="19"/>
          <w:szCs w:val="19"/>
          <w:lang w:val="fr-CA"/>
        </w:rPr>
        <w:t>parties</w:t>
      </w:r>
      <w:r w:rsidRPr="00EE2BAA">
        <w:rPr>
          <w:rFonts w:ascii="Arial" w:hAnsi="Arial" w:cs="Arial"/>
          <w:color w:val="000000"/>
          <w:sz w:val="19"/>
          <w:szCs w:val="19"/>
          <w:lang w:val="fr-CA"/>
        </w:rPr>
        <w:t> ».</w:t>
      </w:r>
    </w:p>
    <w:p w14:paraId="47FFF1E6" w14:textId="77777777" w:rsidR="00FA0C29" w:rsidRPr="00EE2BAA" w:rsidRDefault="00FA0C29" w:rsidP="00FA0C29">
      <w:pPr>
        <w:tabs>
          <w:tab w:val="left" w:pos="6300"/>
        </w:tabs>
        <w:jc w:val="both"/>
        <w:rPr>
          <w:rFonts w:ascii="Arial" w:hAnsi="Arial" w:cs="Arial"/>
          <w:color w:val="000000"/>
          <w:sz w:val="19"/>
          <w:szCs w:val="19"/>
          <w:lang w:val="fr-CA"/>
        </w:rPr>
      </w:pPr>
    </w:p>
    <w:p w14:paraId="40EFE31E" w14:textId="77777777" w:rsidR="00FA0C29" w:rsidRPr="00EE2BAA" w:rsidRDefault="00FA0C29" w:rsidP="00FA0C29">
      <w:pPr>
        <w:tabs>
          <w:tab w:val="left" w:pos="6300"/>
        </w:tabs>
        <w:jc w:val="both"/>
        <w:rPr>
          <w:rFonts w:ascii="Arial" w:hAnsi="Arial" w:cs="Arial"/>
          <w:sz w:val="18"/>
          <w:szCs w:val="18"/>
          <w:lang w:val="fr-CA"/>
        </w:rPr>
      </w:pPr>
      <w:r w:rsidRPr="00EE2BAA">
        <w:rPr>
          <w:rFonts w:ascii="Arial" w:hAnsi="Arial" w:cs="Arial"/>
          <w:color w:val="000000"/>
          <w:sz w:val="19"/>
          <w:szCs w:val="19"/>
          <w:lang w:val="fr-CA"/>
        </w:rPr>
        <w:t xml:space="preserve">La présente </w:t>
      </w:r>
      <w:r w:rsidRPr="00EE2BAA">
        <w:rPr>
          <w:rFonts w:ascii="Arial" w:hAnsi="Arial" w:cs="Arial"/>
          <w:i/>
          <w:color w:val="000000"/>
          <w:sz w:val="19"/>
          <w:szCs w:val="19"/>
          <w:lang w:val="fr-CA"/>
        </w:rPr>
        <w:t>annexe relative au service</w:t>
      </w:r>
      <w:r w:rsidRPr="00EE2BAA">
        <w:rPr>
          <w:rFonts w:ascii="Arial" w:hAnsi="Arial" w:cs="Arial"/>
          <w:color w:val="000000"/>
          <w:sz w:val="19"/>
          <w:szCs w:val="19"/>
          <w:lang w:val="fr-CA"/>
        </w:rPr>
        <w:t xml:space="preserve"> contient des renseignements détaillés sur la fourniture des services de communications (« </w:t>
      </w:r>
      <w:r w:rsidRPr="00EE2BAA">
        <w:rPr>
          <w:rFonts w:ascii="Arial" w:hAnsi="Arial" w:cs="Arial"/>
          <w:b/>
          <w:color w:val="000000"/>
          <w:sz w:val="19"/>
          <w:szCs w:val="19"/>
          <w:lang w:val="fr-CA"/>
        </w:rPr>
        <w:t>services</w:t>
      </w:r>
      <w:r w:rsidRPr="00EE2BAA">
        <w:rPr>
          <w:rFonts w:ascii="Arial" w:hAnsi="Arial" w:cs="Arial"/>
          <w:color w:val="000000"/>
          <w:sz w:val="19"/>
          <w:szCs w:val="19"/>
          <w:lang w:val="fr-CA"/>
        </w:rPr>
        <w:t xml:space="preserve"> ») acquis par le </w:t>
      </w:r>
      <w:r w:rsidRPr="00EE2BAA">
        <w:rPr>
          <w:rFonts w:ascii="Arial" w:hAnsi="Arial" w:cs="Arial"/>
          <w:i/>
          <w:color w:val="000000"/>
          <w:sz w:val="19"/>
          <w:szCs w:val="19"/>
          <w:lang w:val="fr-CA"/>
        </w:rPr>
        <w:t>client</w:t>
      </w:r>
      <w:r w:rsidRPr="00EE2BAA">
        <w:rPr>
          <w:rFonts w:ascii="Arial" w:hAnsi="Arial" w:cs="Arial"/>
          <w:color w:val="000000"/>
          <w:sz w:val="19"/>
          <w:szCs w:val="19"/>
          <w:lang w:val="fr-CA"/>
        </w:rPr>
        <w:t xml:space="preserve"> de temps à autre au moyen d’une </w:t>
      </w:r>
      <w:r w:rsidRPr="00EE2BAA">
        <w:rPr>
          <w:rFonts w:ascii="Arial" w:hAnsi="Arial" w:cs="Arial"/>
          <w:i/>
          <w:color w:val="000000"/>
          <w:sz w:val="19"/>
          <w:szCs w:val="19"/>
          <w:lang w:val="fr-CA"/>
        </w:rPr>
        <w:t>demande de service</w:t>
      </w:r>
      <w:r w:rsidRPr="00EE2BAA">
        <w:rPr>
          <w:rFonts w:ascii="Arial" w:hAnsi="Arial" w:cs="Arial"/>
          <w:i/>
          <w:color w:val="000000"/>
          <w:sz w:val="18"/>
          <w:szCs w:val="18"/>
          <w:lang w:val="fr-CA"/>
        </w:rPr>
        <w:t>.</w:t>
      </w:r>
    </w:p>
    <w:p w14:paraId="4DE8C938" w14:textId="77777777" w:rsidR="00FA0C29" w:rsidRPr="00EE2BAA" w:rsidRDefault="00FA0C29" w:rsidP="00FA0C29">
      <w:pPr>
        <w:tabs>
          <w:tab w:val="left" w:pos="6300"/>
        </w:tabs>
        <w:jc w:val="both"/>
        <w:rPr>
          <w:rFonts w:ascii="Arial" w:hAnsi="Arial" w:cs="Arial"/>
          <w:sz w:val="18"/>
          <w:szCs w:val="18"/>
          <w:lang w:val="fr-CA"/>
        </w:rPr>
      </w:pPr>
    </w:p>
    <w:p w14:paraId="767C4295" w14:textId="77777777" w:rsidR="00FA0C29" w:rsidRPr="00EE2BAA" w:rsidRDefault="00FA0C29" w:rsidP="00FA0C29">
      <w:pPr>
        <w:pStyle w:val="BodyTextIndent2"/>
        <w:numPr>
          <w:ilvl w:val="0"/>
          <w:numId w:val="3"/>
        </w:numPr>
        <w:tabs>
          <w:tab w:val="clear" w:pos="1440"/>
          <w:tab w:val="left" w:pos="6300"/>
        </w:tabs>
        <w:spacing w:after="0"/>
        <w:ind w:left="540" w:hanging="540"/>
        <w:rPr>
          <w:rFonts w:ascii="Arial" w:hAnsi="Arial" w:cs="Arial"/>
          <w:sz w:val="18"/>
          <w:szCs w:val="18"/>
          <w:lang w:val="fr-CA"/>
        </w:rPr>
      </w:pPr>
      <w:bookmarkStart w:id="7" w:name="lt_pId008"/>
      <w:r w:rsidRPr="00EE2BAA">
        <w:rPr>
          <w:rFonts w:ascii="Arial" w:hAnsi="Arial" w:cs="Arial"/>
          <w:b/>
          <w:sz w:val="18"/>
          <w:szCs w:val="18"/>
          <w:lang w:val="fr-CA"/>
        </w:rPr>
        <w:t>DÉFINITIONS.</w:t>
      </w:r>
      <w:bookmarkEnd w:id="7"/>
      <w:r w:rsidRPr="00EE2BAA">
        <w:rPr>
          <w:rFonts w:ascii="Arial" w:hAnsi="Arial" w:cs="Arial"/>
          <w:b/>
          <w:sz w:val="18"/>
          <w:szCs w:val="18"/>
          <w:lang w:val="fr-CA"/>
        </w:rPr>
        <w:t xml:space="preserve"> </w:t>
      </w:r>
      <w:bookmarkStart w:id="8" w:name="lt_pId009"/>
      <w:r w:rsidRPr="00EE2BAA">
        <w:rPr>
          <w:rFonts w:ascii="Arial" w:hAnsi="Arial" w:cs="Arial"/>
          <w:sz w:val="18"/>
          <w:szCs w:val="18"/>
          <w:lang w:val="fr-CA"/>
        </w:rPr>
        <w:t xml:space="preserve">Les définitions additionnelles suivantes s’appliquent au </w:t>
      </w:r>
      <w:r w:rsidRPr="00EE2BAA">
        <w:rPr>
          <w:rFonts w:ascii="Arial" w:hAnsi="Arial" w:cs="Arial"/>
          <w:i/>
          <w:sz w:val="18"/>
          <w:szCs w:val="18"/>
          <w:lang w:val="fr-CA"/>
        </w:rPr>
        <w:t>service</w:t>
      </w:r>
      <w:r w:rsidRPr="00EE2BAA">
        <w:rPr>
          <w:rFonts w:ascii="Arial" w:hAnsi="Arial" w:cs="Arial"/>
          <w:sz w:val="18"/>
          <w:szCs w:val="18"/>
          <w:lang w:val="fr-CA"/>
        </w:rPr>
        <w:t> </w:t>
      </w:r>
      <w:r w:rsidRPr="00EE2BAA">
        <w:rPr>
          <w:rFonts w:ascii="Arial" w:hAnsi="Arial" w:cs="Arial"/>
          <w:i/>
          <w:sz w:val="18"/>
          <w:szCs w:val="18"/>
          <w:lang w:val="fr-CA"/>
        </w:rPr>
        <w:t>VPLS </w:t>
      </w:r>
      <w:r w:rsidRPr="00EE2BAA">
        <w:rPr>
          <w:rFonts w:ascii="Arial" w:hAnsi="Arial" w:cs="Arial"/>
          <w:sz w:val="18"/>
          <w:szCs w:val="18"/>
          <w:lang w:val="fr-CA"/>
        </w:rPr>
        <w:t>:</w:t>
      </w:r>
      <w:bookmarkEnd w:id="8"/>
    </w:p>
    <w:p w14:paraId="181334C9" w14:textId="77777777" w:rsidR="00FA0C29" w:rsidRPr="00EE2BAA" w:rsidRDefault="00FA0C29" w:rsidP="00FA0C29">
      <w:pPr>
        <w:pStyle w:val="BodyTextIndent2"/>
        <w:tabs>
          <w:tab w:val="left" w:pos="6300"/>
        </w:tabs>
        <w:spacing w:after="0"/>
        <w:ind w:left="720" w:firstLine="0"/>
        <w:rPr>
          <w:rFonts w:ascii="Arial" w:hAnsi="Arial" w:cs="Arial"/>
          <w:sz w:val="18"/>
          <w:szCs w:val="18"/>
          <w:lang w:val="fr-CA"/>
        </w:rPr>
      </w:pPr>
    </w:p>
    <w:p w14:paraId="33DCB0CD"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9" w:name="lt_pId017"/>
      <w:r w:rsidRPr="00EE2BAA">
        <w:rPr>
          <w:rFonts w:ascii="Arial" w:hAnsi="Arial" w:cs="Arial"/>
          <w:b/>
          <w:sz w:val="18"/>
          <w:szCs w:val="18"/>
          <w:lang w:val="fr-CA"/>
        </w:rPr>
        <w:t>Engagement relatif à la largeur de bande</w:t>
      </w:r>
      <w:r w:rsidRPr="00EE2BAA">
        <w:rPr>
          <w:rFonts w:ascii="Arial" w:hAnsi="Arial" w:cs="Arial"/>
          <w:sz w:val="18"/>
          <w:szCs w:val="18"/>
          <w:lang w:val="fr-CA"/>
        </w:rPr>
        <w:t xml:space="preserve"> – désigne l’engagement du </w:t>
      </w:r>
      <w:r w:rsidRPr="00EE2BAA">
        <w:rPr>
          <w:rFonts w:ascii="Arial" w:hAnsi="Arial" w:cs="Arial"/>
          <w:i/>
          <w:sz w:val="18"/>
          <w:szCs w:val="18"/>
          <w:lang w:val="fr-CA"/>
        </w:rPr>
        <w:t>client</w:t>
      </w:r>
      <w:r w:rsidRPr="00EE2BAA">
        <w:rPr>
          <w:rFonts w:ascii="Arial" w:hAnsi="Arial" w:cs="Arial"/>
          <w:sz w:val="18"/>
          <w:szCs w:val="18"/>
          <w:lang w:val="fr-CA"/>
        </w:rPr>
        <w:t xml:space="preserve"> à payer un certain niveau d’utilisation de la </w:t>
      </w:r>
      <w:r w:rsidRPr="00EE2BAA">
        <w:rPr>
          <w:rFonts w:ascii="Arial" w:hAnsi="Arial" w:cs="Arial"/>
          <w:i/>
          <w:sz w:val="18"/>
          <w:szCs w:val="18"/>
          <w:lang w:val="fr-CA"/>
        </w:rPr>
        <w:t>largeur de bande</w:t>
      </w:r>
      <w:r w:rsidRPr="00EE2BAA">
        <w:rPr>
          <w:rFonts w:ascii="Arial" w:hAnsi="Arial" w:cs="Arial"/>
          <w:sz w:val="18"/>
          <w:szCs w:val="18"/>
          <w:lang w:val="fr-CA"/>
        </w:rPr>
        <w:t xml:space="preserve"> au cours d’un mois donné. Le </w:t>
      </w:r>
      <w:r w:rsidRPr="00EE2BAA">
        <w:rPr>
          <w:rFonts w:ascii="Arial" w:hAnsi="Arial" w:cs="Arial"/>
          <w:i/>
          <w:sz w:val="18"/>
          <w:szCs w:val="18"/>
          <w:lang w:val="fr-CA"/>
        </w:rPr>
        <w:t>client</w:t>
      </w:r>
      <w:r w:rsidRPr="00EE2BAA">
        <w:rPr>
          <w:rFonts w:ascii="Arial" w:hAnsi="Arial" w:cs="Arial"/>
          <w:sz w:val="18"/>
          <w:szCs w:val="18"/>
          <w:lang w:val="fr-CA"/>
        </w:rPr>
        <w:t xml:space="preserve"> accepte de payer les </w:t>
      </w:r>
      <w:r w:rsidRPr="00EE2BAA">
        <w:rPr>
          <w:rFonts w:ascii="Arial" w:hAnsi="Arial" w:cs="Arial"/>
          <w:i/>
          <w:sz w:val="18"/>
          <w:szCs w:val="18"/>
          <w:lang w:val="fr-CA"/>
        </w:rPr>
        <w:t>FMP</w:t>
      </w:r>
      <w:r w:rsidRPr="00EE2BAA">
        <w:rPr>
          <w:rFonts w:ascii="Arial" w:hAnsi="Arial" w:cs="Arial"/>
          <w:sz w:val="18"/>
          <w:szCs w:val="18"/>
          <w:lang w:val="fr-CA"/>
        </w:rPr>
        <w:t xml:space="preserve"> indiqués dans la </w:t>
      </w:r>
      <w:r w:rsidRPr="00EE2BAA">
        <w:rPr>
          <w:rFonts w:ascii="Arial" w:hAnsi="Arial" w:cs="Arial"/>
          <w:i/>
          <w:sz w:val="18"/>
          <w:szCs w:val="18"/>
          <w:lang w:val="fr-CA"/>
        </w:rPr>
        <w:t>demande de service</w:t>
      </w:r>
      <w:r w:rsidRPr="00EE2BAA">
        <w:rPr>
          <w:rFonts w:ascii="Arial" w:hAnsi="Arial" w:cs="Arial"/>
          <w:sz w:val="18"/>
          <w:szCs w:val="18"/>
          <w:lang w:val="fr-CA"/>
        </w:rPr>
        <w:t xml:space="preserve"> à titre de frais mensuels minimaux, peu importe l’utilisation réelle. </w:t>
      </w:r>
      <w:bookmarkStart w:id="10" w:name="lt_pId019"/>
      <w:bookmarkEnd w:id="9"/>
      <w:r w:rsidRPr="00EE2BAA">
        <w:rPr>
          <w:rFonts w:ascii="Arial" w:hAnsi="Arial" w:cs="Arial"/>
          <w:sz w:val="18"/>
          <w:szCs w:val="18"/>
          <w:lang w:val="fr-CA"/>
        </w:rPr>
        <w:t>Pour être applicable, l’</w:t>
      </w:r>
      <w:r w:rsidRPr="00EE2BAA">
        <w:rPr>
          <w:rFonts w:ascii="Arial" w:hAnsi="Arial" w:cs="Arial"/>
          <w:i/>
          <w:sz w:val="18"/>
          <w:szCs w:val="18"/>
          <w:lang w:val="fr-CA"/>
        </w:rPr>
        <w:t xml:space="preserve">engagement relatif à la largeur de bande </w:t>
      </w:r>
      <w:r w:rsidRPr="00EE2BAA">
        <w:rPr>
          <w:rFonts w:ascii="Arial" w:hAnsi="Arial" w:cs="Arial"/>
          <w:sz w:val="18"/>
          <w:szCs w:val="18"/>
          <w:lang w:val="fr-CA"/>
        </w:rPr>
        <w:t xml:space="preserve">doit être précisé dans une </w:t>
      </w:r>
      <w:r w:rsidRPr="00EE2BAA">
        <w:rPr>
          <w:rFonts w:ascii="Arial" w:hAnsi="Arial" w:cs="Arial"/>
          <w:i/>
          <w:sz w:val="18"/>
          <w:szCs w:val="18"/>
          <w:lang w:val="fr-CA"/>
        </w:rPr>
        <w:t>demande de service</w:t>
      </w:r>
      <w:r w:rsidRPr="00EE2BAA">
        <w:rPr>
          <w:rFonts w:ascii="Arial" w:hAnsi="Arial" w:cs="Arial"/>
          <w:sz w:val="18"/>
          <w:szCs w:val="18"/>
          <w:lang w:val="fr-CA"/>
        </w:rPr>
        <w:t>.</w:t>
      </w:r>
      <w:bookmarkEnd w:id="10"/>
    </w:p>
    <w:p w14:paraId="347781A3"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EE2BAA">
        <w:rPr>
          <w:rFonts w:ascii="Arial" w:hAnsi="Arial" w:cs="Arial"/>
          <w:b/>
          <w:sz w:val="18"/>
          <w:szCs w:val="18"/>
          <w:lang w:val="fr-CA"/>
        </w:rPr>
        <w:t>Ethernet</w:t>
      </w:r>
      <w:r w:rsidRPr="00EE2BAA">
        <w:rPr>
          <w:rFonts w:ascii="Arial" w:hAnsi="Arial" w:cs="Arial"/>
          <w:sz w:val="18"/>
          <w:szCs w:val="18"/>
          <w:lang w:val="fr-CA"/>
        </w:rPr>
        <w:t xml:space="preserve"> – désigne la technologie de communication définie par la norme IEEE 802.3.</w:t>
      </w:r>
    </w:p>
    <w:p w14:paraId="67B529E5" w14:textId="2A2CB6AD"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1" w:name="lt_pId014"/>
      <w:r w:rsidRPr="00EE2BAA">
        <w:rPr>
          <w:rFonts w:ascii="Arial" w:hAnsi="Arial" w:cs="Arial"/>
          <w:b/>
          <w:sz w:val="18"/>
          <w:szCs w:val="18"/>
          <w:lang w:val="fr-CA"/>
        </w:rPr>
        <w:t>FMP répartis</w:t>
      </w:r>
      <w:r w:rsidRPr="00EE2BAA">
        <w:rPr>
          <w:rFonts w:ascii="Arial" w:hAnsi="Arial" w:cs="Arial"/>
          <w:sz w:val="18"/>
          <w:szCs w:val="18"/>
          <w:lang w:val="fr-CA"/>
        </w:rPr>
        <w:t xml:space="preserve"> – dans le cas d’un </w:t>
      </w:r>
      <w:r w:rsidRPr="00EE2BAA">
        <w:rPr>
          <w:rFonts w:ascii="Arial" w:hAnsi="Arial" w:cs="Arial"/>
          <w:i/>
          <w:sz w:val="18"/>
          <w:szCs w:val="18"/>
          <w:lang w:val="fr-CA"/>
        </w:rPr>
        <w:t>service</w:t>
      </w:r>
      <w:r w:rsidRPr="00EE2BAA">
        <w:rPr>
          <w:rFonts w:ascii="Arial" w:hAnsi="Arial" w:cs="Arial"/>
          <w:sz w:val="18"/>
          <w:szCs w:val="18"/>
          <w:lang w:val="fr-CA"/>
        </w:rPr>
        <w:t xml:space="preserve"> multipoint, désigne la partie des </w:t>
      </w:r>
      <w:r w:rsidRPr="00EE2BAA">
        <w:rPr>
          <w:rFonts w:ascii="Arial" w:hAnsi="Arial" w:cs="Arial"/>
          <w:i/>
          <w:sz w:val="18"/>
          <w:szCs w:val="18"/>
          <w:lang w:val="fr-CA"/>
        </w:rPr>
        <w:t xml:space="preserve">frais mensuels périodiques </w:t>
      </w:r>
      <w:r w:rsidRPr="00EE2BAA">
        <w:rPr>
          <w:rFonts w:ascii="Arial" w:hAnsi="Arial" w:cs="Arial"/>
          <w:sz w:val="18"/>
          <w:szCs w:val="18"/>
          <w:lang w:val="fr-CA"/>
        </w:rPr>
        <w:t xml:space="preserve">qui est attribuée par </w:t>
      </w:r>
      <w:r w:rsidRPr="00EE2BAA">
        <w:rPr>
          <w:rFonts w:ascii="Arial" w:hAnsi="Arial" w:cs="Arial"/>
          <w:i/>
          <w:sz w:val="18"/>
          <w:szCs w:val="18"/>
          <w:lang w:val="fr-CA"/>
        </w:rPr>
        <w:t>service</w:t>
      </w:r>
      <w:r w:rsidRPr="00EE2BAA">
        <w:rPr>
          <w:rFonts w:ascii="Arial" w:hAnsi="Arial" w:cs="Arial"/>
          <w:sz w:val="18"/>
          <w:szCs w:val="18"/>
          <w:lang w:val="fr-CA"/>
        </w:rPr>
        <w:t xml:space="preserve"> et/ou par établissement du </w:t>
      </w:r>
      <w:r w:rsidRPr="00EE2BAA">
        <w:rPr>
          <w:rFonts w:ascii="Arial" w:hAnsi="Arial" w:cs="Arial"/>
          <w:i/>
          <w:sz w:val="18"/>
          <w:szCs w:val="18"/>
          <w:lang w:val="fr-CA"/>
        </w:rPr>
        <w:t>client</w:t>
      </w:r>
      <w:r w:rsidRPr="00EE2BAA">
        <w:rPr>
          <w:rFonts w:ascii="Arial" w:hAnsi="Arial" w:cs="Arial"/>
          <w:sz w:val="18"/>
          <w:szCs w:val="18"/>
          <w:lang w:val="fr-CA"/>
        </w:rPr>
        <w:t xml:space="preserve">, telle qu’elle est indiquée dans une </w:t>
      </w:r>
      <w:r w:rsidRPr="00EE2BAA">
        <w:rPr>
          <w:rFonts w:ascii="Arial" w:hAnsi="Arial" w:cs="Arial"/>
          <w:i/>
          <w:sz w:val="18"/>
          <w:szCs w:val="18"/>
          <w:lang w:val="fr-CA"/>
        </w:rPr>
        <w:t>demande de service</w:t>
      </w:r>
      <w:r w:rsidRPr="00EE2BAA">
        <w:rPr>
          <w:rFonts w:ascii="Arial" w:hAnsi="Arial" w:cs="Arial"/>
          <w:sz w:val="18"/>
          <w:szCs w:val="18"/>
          <w:lang w:val="fr-CA"/>
        </w:rPr>
        <w:t xml:space="preserve"> ou, en l’absence d’une telle indication, qui est attribuée proportionnellement au nombre d’établissements associés au </w:t>
      </w:r>
      <w:r w:rsidRPr="00EE2BAA">
        <w:rPr>
          <w:rFonts w:ascii="Arial" w:hAnsi="Arial" w:cs="Arial"/>
          <w:i/>
          <w:sz w:val="18"/>
          <w:szCs w:val="18"/>
          <w:lang w:val="fr-CA"/>
        </w:rPr>
        <w:t>service</w:t>
      </w:r>
      <w:r w:rsidRPr="00EE2BAA">
        <w:rPr>
          <w:rFonts w:ascii="Arial" w:hAnsi="Arial" w:cs="Arial"/>
          <w:sz w:val="18"/>
          <w:szCs w:val="18"/>
          <w:lang w:val="fr-CA"/>
        </w:rPr>
        <w:t xml:space="preserve">. </w:t>
      </w:r>
      <w:bookmarkEnd w:id="11"/>
    </w:p>
    <w:p w14:paraId="1068D09C" w14:textId="373BFB6F"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EE2BAA">
        <w:rPr>
          <w:rFonts w:ascii="Arial" w:hAnsi="Arial" w:cs="Arial"/>
          <w:b/>
          <w:sz w:val="18"/>
          <w:szCs w:val="18"/>
          <w:lang w:val="fr-CA"/>
        </w:rPr>
        <w:t xml:space="preserve">Fournisseur de services infonuagiques </w:t>
      </w:r>
      <w:r w:rsidRPr="00EE2BAA">
        <w:rPr>
          <w:rFonts w:ascii="Arial" w:hAnsi="Arial" w:cs="Arial"/>
          <w:sz w:val="18"/>
          <w:szCs w:val="18"/>
          <w:lang w:val="fr-CA"/>
        </w:rPr>
        <w:t xml:space="preserve">– désigne un fournisseur qui est une entreprise tierce offrant une plateforme informatique, une infrastructure, une application ou des services de stockage infonuagiques. </w:t>
      </w:r>
    </w:p>
    <w:p w14:paraId="2C1534AC"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proofErr w:type="spellStart"/>
      <w:r w:rsidRPr="00EE2BAA">
        <w:rPr>
          <w:rFonts w:ascii="Arial" w:hAnsi="Arial" w:cs="Arial"/>
          <w:b/>
          <w:sz w:val="18"/>
          <w:szCs w:val="18"/>
          <w:lang w:val="fr-CA"/>
        </w:rPr>
        <w:t>Interville</w:t>
      </w:r>
      <w:proofErr w:type="spellEnd"/>
      <w:r w:rsidRPr="00EE2BAA">
        <w:rPr>
          <w:rFonts w:ascii="Arial" w:hAnsi="Arial" w:cs="Arial"/>
          <w:b/>
          <w:sz w:val="18"/>
          <w:szCs w:val="18"/>
          <w:lang w:val="fr-CA"/>
        </w:rPr>
        <w:t xml:space="preserve"> </w:t>
      </w:r>
      <w:r w:rsidRPr="00EE2BAA">
        <w:rPr>
          <w:rFonts w:ascii="Arial" w:hAnsi="Arial" w:cs="Arial"/>
          <w:sz w:val="18"/>
          <w:szCs w:val="18"/>
          <w:lang w:val="fr-CA"/>
        </w:rPr>
        <w:t>–</w:t>
      </w:r>
      <w:r w:rsidRPr="00EE2BAA">
        <w:rPr>
          <w:rFonts w:ascii="Arial" w:hAnsi="Arial" w:cs="Arial"/>
          <w:b/>
          <w:sz w:val="18"/>
          <w:szCs w:val="18"/>
          <w:lang w:val="fr-CA"/>
        </w:rPr>
        <w:t xml:space="preserve"> </w:t>
      </w:r>
      <w:r w:rsidRPr="00EE2BAA">
        <w:rPr>
          <w:rFonts w:ascii="Arial" w:hAnsi="Arial" w:cs="Arial"/>
          <w:sz w:val="18"/>
          <w:szCs w:val="18"/>
          <w:lang w:val="fr-CA"/>
        </w:rPr>
        <w:t>qualifie un</w:t>
      </w:r>
      <w:r w:rsidRPr="00EE2BAA">
        <w:rPr>
          <w:rFonts w:ascii="Arial" w:hAnsi="Arial" w:cs="Arial"/>
          <w:b/>
          <w:sz w:val="18"/>
          <w:szCs w:val="18"/>
          <w:lang w:val="fr-CA"/>
        </w:rPr>
        <w:t xml:space="preserve"> </w:t>
      </w:r>
      <w:r w:rsidRPr="00EE2BAA">
        <w:rPr>
          <w:rFonts w:ascii="Arial" w:hAnsi="Arial" w:cs="Arial"/>
          <w:i/>
          <w:sz w:val="18"/>
          <w:szCs w:val="18"/>
          <w:lang w:val="fr-CA"/>
        </w:rPr>
        <w:t>service VPLS</w:t>
      </w:r>
      <w:r w:rsidRPr="00EE2BAA">
        <w:rPr>
          <w:rFonts w:ascii="Arial" w:hAnsi="Arial" w:cs="Arial"/>
          <w:sz w:val="18"/>
          <w:szCs w:val="18"/>
          <w:lang w:val="fr-CA"/>
        </w:rPr>
        <w:t xml:space="preserve"> assuré par le réseau grande distance d’</w:t>
      </w:r>
      <w:r w:rsidRPr="00EE2BAA">
        <w:rPr>
          <w:rFonts w:ascii="Arial" w:hAnsi="Arial" w:cs="Arial"/>
          <w:i/>
          <w:sz w:val="18"/>
          <w:szCs w:val="18"/>
          <w:lang w:val="fr-CA"/>
        </w:rPr>
        <w:t>Allstream</w:t>
      </w:r>
      <w:r w:rsidRPr="00EE2BAA">
        <w:rPr>
          <w:rFonts w:ascii="Arial" w:hAnsi="Arial" w:cs="Arial"/>
          <w:sz w:val="18"/>
          <w:szCs w:val="18"/>
          <w:lang w:val="fr-CA"/>
        </w:rPr>
        <w:t xml:space="preserve"> entre plusieurs zones statistiques urbaines (</w:t>
      </w:r>
      <w:proofErr w:type="spellStart"/>
      <w:r w:rsidRPr="00EE2BAA">
        <w:rPr>
          <w:rFonts w:ascii="Arial" w:hAnsi="Arial" w:cs="Arial"/>
          <w:sz w:val="18"/>
          <w:szCs w:val="18"/>
          <w:lang w:val="fr-CA"/>
        </w:rPr>
        <w:t>core-based</w:t>
      </w:r>
      <w:proofErr w:type="spellEnd"/>
      <w:r w:rsidRPr="00EE2BAA">
        <w:rPr>
          <w:rFonts w:ascii="Arial" w:hAnsi="Arial" w:cs="Arial"/>
          <w:sz w:val="18"/>
          <w:szCs w:val="18"/>
          <w:lang w:val="fr-CA"/>
        </w:rPr>
        <w:t xml:space="preserve"> </w:t>
      </w:r>
      <w:proofErr w:type="spellStart"/>
      <w:r w:rsidRPr="00EE2BAA">
        <w:rPr>
          <w:rFonts w:ascii="Arial" w:hAnsi="Arial" w:cs="Arial"/>
          <w:sz w:val="18"/>
          <w:szCs w:val="18"/>
          <w:lang w:val="fr-CA"/>
        </w:rPr>
        <w:t>statistical</w:t>
      </w:r>
      <w:proofErr w:type="spellEnd"/>
      <w:r w:rsidRPr="00EE2BAA">
        <w:rPr>
          <w:rFonts w:ascii="Arial" w:hAnsi="Arial" w:cs="Arial"/>
          <w:sz w:val="18"/>
          <w:szCs w:val="18"/>
          <w:lang w:val="fr-CA"/>
        </w:rPr>
        <w:t xml:space="preserve"> areas).</w:t>
      </w:r>
    </w:p>
    <w:p w14:paraId="44927556"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2" w:name="lt_pId028"/>
      <w:r w:rsidRPr="00EE2BAA">
        <w:rPr>
          <w:rFonts w:ascii="Arial" w:hAnsi="Arial" w:cs="Arial"/>
          <w:b/>
          <w:sz w:val="18"/>
          <w:szCs w:val="18"/>
          <w:lang w:val="fr-CA"/>
        </w:rPr>
        <w:t>Intra-urbain</w:t>
      </w:r>
      <w:r w:rsidRPr="00EE2BAA">
        <w:rPr>
          <w:rFonts w:ascii="Arial" w:hAnsi="Arial" w:cs="Arial"/>
          <w:sz w:val="18"/>
          <w:szCs w:val="18"/>
          <w:lang w:val="fr-CA"/>
        </w:rPr>
        <w:t xml:space="preserve"> – qualifie un </w:t>
      </w:r>
      <w:r w:rsidRPr="00EE2BAA">
        <w:rPr>
          <w:rFonts w:ascii="Arial" w:hAnsi="Arial" w:cs="Arial"/>
          <w:i/>
          <w:sz w:val="18"/>
          <w:szCs w:val="18"/>
          <w:lang w:val="fr-CA"/>
        </w:rPr>
        <w:t>service VPLS</w:t>
      </w:r>
      <w:r w:rsidRPr="00EE2BAA">
        <w:rPr>
          <w:rFonts w:ascii="Arial" w:hAnsi="Arial" w:cs="Arial"/>
          <w:sz w:val="18"/>
          <w:szCs w:val="18"/>
          <w:lang w:val="fr-CA"/>
        </w:rPr>
        <w:t xml:space="preserve"> assuré entre plusieurs endroits à l’intérieur d’une même </w:t>
      </w:r>
      <w:bookmarkEnd w:id="12"/>
      <w:r w:rsidRPr="00EE2BAA">
        <w:rPr>
          <w:rFonts w:ascii="Arial" w:hAnsi="Arial" w:cs="Arial"/>
          <w:sz w:val="18"/>
          <w:szCs w:val="18"/>
          <w:lang w:val="fr-CA"/>
        </w:rPr>
        <w:t>zone statistique urbaine (</w:t>
      </w:r>
      <w:proofErr w:type="spellStart"/>
      <w:r w:rsidRPr="00EE2BAA">
        <w:rPr>
          <w:rFonts w:ascii="Arial" w:hAnsi="Arial" w:cs="Arial"/>
          <w:sz w:val="18"/>
          <w:szCs w:val="18"/>
          <w:lang w:val="fr-CA"/>
        </w:rPr>
        <w:t>core-based</w:t>
      </w:r>
      <w:proofErr w:type="spellEnd"/>
      <w:r w:rsidRPr="00EE2BAA">
        <w:rPr>
          <w:rFonts w:ascii="Arial" w:hAnsi="Arial" w:cs="Arial"/>
          <w:sz w:val="18"/>
          <w:szCs w:val="18"/>
          <w:lang w:val="fr-CA"/>
        </w:rPr>
        <w:t xml:space="preserve"> </w:t>
      </w:r>
      <w:proofErr w:type="spellStart"/>
      <w:r w:rsidRPr="00EE2BAA">
        <w:rPr>
          <w:rFonts w:ascii="Arial" w:hAnsi="Arial" w:cs="Arial"/>
          <w:sz w:val="18"/>
          <w:szCs w:val="18"/>
          <w:lang w:val="fr-CA"/>
        </w:rPr>
        <w:t>statistical</w:t>
      </w:r>
      <w:proofErr w:type="spellEnd"/>
      <w:r w:rsidRPr="00EE2BAA">
        <w:rPr>
          <w:rFonts w:ascii="Arial" w:hAnsi="Arial" w:cs="Arial"/>
          <w:sz w:val="18"/>
          <w:szCs w:val="18"/>
          <w:lang w:val="fr-CA"/>
        </w:rPr>
        <w:t xml:space="preserve"> area).</w:t>
      </w:r>
    </w:p>
    <w:p w14:paraId="41AC4FB1"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3" w:name="lt_pId025"/>
      <w:r w:rsidRPr="00EE2BAA">
        <w:rPr>
          <w:rFonts w:ascii="Arial" w:hAnsi="Arial" w:cs="Arial"/>
          <w:b/>
          <w:sz w:val="18"/>
          <w:szCs w:val="18"/>
          <w:lang w:val="fr-CA"/>
        </w:rPr>
        <w:t>Largeur de bande</w:t>
      </w:r>
      <w:r w:rsidRPr="00EE2BAA">
        <w:rPr>
          <w:rFonts w:ascii="Arial" w:hAnsi="Arial" w:cs="Arial"/>
          <w:sz w:val="18"/>
          <w:szCs w:val="18"/>
          <w:lang w:val="fr-CA"/>
        </w:rPr>
        <w:t xml:space="preserve"> – désigne la quantité de données (exprimée en Mbit/s [« </w:t>
      </w:r>
      <w:r w:rsidRPr="00EE2BAA">
        <w:rPr>
          <w:rFonts w:ascii="Arial" w:hAnsi="Arial" w:cs="Arial"/>
          <w:b/>
          <w:sz w:val="18"/>
          <w:szCs w:val="18"/>
          <w:lang w:val="fr-CA"/>
        </w:rPr>
        <w:t>M</w:t>
      </w:r>
      <w:r w:rsidRPr="00EE2BAA">
        <w:rPr>
          <w:rFonts w:ascii="Arial" w:hAnsi="Arial" w:cs="Arial"/>
          <w:sz w:val="18"/>
          <w:szCs w:val="18"/>
          <w:lang w:val="fr-CA"/>
        </w:rPr>
        <w:t> »] ou en Gbit/s [« </w:t>
      </w:r>
      <w:r w:rsidRPr="00EE2BAA">
        <w:rPr>
          <w:rFonts w:ascii="Arial" w:hAnsi="Arial" w:cs="Arial"/>
          <w:b/>
          <w:sz w:val="18"/>
          <w:szCs w:val="18"/>
          <w:lang w:val="fr-CA"/>
        </w:rPr>
        <w:t>G</w:t>
      </w:r>
      <w:r w:rsidRPr="00EE2BAA">
        <w:rPr>
          <w:rFonts w:ascii="Arial" w:hAnsi="Arial" w:cs="Arial"/>
          <w:sz w:val="18"/>
          <w:szCs w:val="18"/>
          <w:lang w:val="fr-CA"/>
        </w:rPr>
        <w:t xml:space="preserve"> »]) allouée au </w:t>
      </w:r>
      <w:r w:rsidRPr="00EE2BAA">
        <w:rPr>
          <w:rFonts w:ascii="Arial" w:hAnsi="Arial" w:cs="Arial"/>
          <w:i/>
          <w:sz w:val="18"/>
          <w:szCs w:val="18"/>
          <w:lang w:val="fr-CA"/>
        </w:rPr>
        <w:t>client</w:t>
      </w:r>
      <w:r w:rsidRPr="00EE2BAA">
        <w:rPr>
          <w:rFonts w:ascii="Arial" w:hAnsi="Arial" w:cs="Arial"/>
          <w:sz w:val="18"/>
          <w:szCs w:val="18"/>
          <w:lang w:val="fr-CA"/>
        </w:rPr>
        <w:t xml:space="preserve"> conformément à une </w:t>
      </w:r>
      <w:r w:rsidRPr="00EE2BAA">
        <w:rPr>
          <w:rFonts w:ascii="Arial" w:hAnsi="Arial" w:cs="Arial"/>
          <w:i/>
          <w:sz w:val="18"/>
          <w:szCs w:val="18"/>
          <w:lang w:val="fr-CA"/>
        </w:rPr>
        <w:t>demande de service</w:t>
      </w:r>
      <w:r w:rsidRPr="00EE2BAA">
        <w:rPr>
          <w:rFonts w:ascii="Arial" w:hAnsi="Arial" w:cs="Arial"/>
          <w:sz w:val="18"/>
          <w:szCs w:val="18"/>
          <w:lang w:val="fr-CA"/>
        </w:rPr>
        <w:t>.</w:t>
      </w:r>
    </w:p>
    <w:p w14:paraId="0A79FEEA"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4" w:name="lt_pId029"/>
      <w:r w:rsidRPr="00EE2BAA">
        <w:rPr>
          <w:rFonts w:ascii="Arial" w:hAnsi="Arial" w:cs="Arial"/>
          <w:b/>
          <w:sz w:val="18"/>
          <w:szCs w:val="18"/>
          <w:lang w:val="fr-CA"/>
        </w:rPr>
        <w:t xml:space="preserve">NNI </w:t>
      </w:r>
      <w:r w:rsidRPr="00EE2BAA">
        <w:rPr>
          <w:rFonts w:ascii="Arial" w:hAnsi="Arial" w:cs="Arial"/>
          <w:sz w:val="18"/>
          <w:szCs w:val="18"/>
          <w:lang w:val="fr-CA"/>
        </w:rPr>
        <w:t xml:space="preserve">(interface </w:t>
      </w:r>
      <w:proofErr w:type="spellStart"/>
      <w:r w:rsidRPr="00EE2BAA">
        <w:rPr>
          <w:rFonts w:ascii="Arial" w:hAnsi="Arial" w:cs="Arial"/>
          <w:sz w:val="18"/>
          <w:szCs w:val="18"/>
          <w:lang w:val="fr-CA"/>
        </w:rPr>
        <w:t>interréseau</w:t>
      </w:r>
      <w:proofErr w:type="spellEnd"/>
      <w:r w:rsidRPr="00EE2BAA">
        <w:rPr>
          <w:rFonts w:ascii="Arial" w:hAnsi="Arial" w:cs="Arial"/>
          <w:sz w:val="18"/>
          <w:szCs w:val="18"/>
          <w:lang w:val="fr-CA"/>
        </w:rPr>
        <w:t>)</w:t>
      </w:r>
      <w:r w:rsidRPr="00EE2BAA">
        <w:rPr>
          <w:rFonts w:ascii="Arial" w:hAnsi="Arial" w:cs="Arial"/>
          <w:b/>
          <w:sz w:val="18"/>
          <w:szCs w:val="18"/>
          <w:lang w:val="fr-CA"/>
        </w:rPr>
        <w:t xml:space="preserve"> </w:t>
      </w:r>
      <w:r w:rsidRPr="00EE2BAA">
        <w:rPr>
          <w:rFonts w:ascii="Arial" w:hAnsi="Arial" w:cs="Arial"/>
          <w:sz w:val="18"/>
          <w:szCs w:val="18"/>
          <w:lang w:val="fr-CA"/>
        </w:rPr>
        <w:t>– désigne l’interface physique utilisée pour le raccordement au réseau d’</w:t>
      </w:r>
      <w:r w:rsidRPr="00EE2BAA">
        <w:rPr>
          <w:rFonts w:ascii="Arial" w:hAnsi="Arial" w:cs="Arial"/>
          <w:i/>
          <w:sz w:val="18"/>
          <w:szCs w:val="18"/>
          <w:lang w:val="fr-CA"/>
        </w:rPr>
        <w:t>Allstream</w:t>
      </w:r>
      <w:r w:rsidRPr="00EE2BAA">
        <w:rPr>
          <w:rFonts w:ascii="Arial" w:hAnsi="Arial" w:cs="Arial"/>
          <w:sz w:val="18"/>
          <w:szCs w:val="18"/>
          <w:lang w:val="fr-CA"/>
        </w:rPr>
        <w:t xml:space="preserve">, qui sert de </w:t>
      </w:r>
      <w:bookmarkStart w:id="15" w:name="lt_pId030"/>
      <w:bookmarkEnd w:id="14"/>
      <w:r w:rsidRPr="00EE2BAA">
        <w:rPr>
          <w:rFonts w:ascii="Arial" w:hAnsi="Arial" w:cs="Arial"/>
          <w:sz w:val="18"/>
          <w:szCs w:val="18"/>
          <w:lang w:val="fr-CA"/>
        </w:rPr>
        <w:t>point de démarcation entre le réseau d’</w:t>
      </w:r>
      <w:r w:rsidRPr="00EE2BAA">
        <w:rPr>
          <w:rFonts w:ascii="Arial" w:hAnsi="Arial" w:cs="Arial"/>
          <w:i/>
          <w:sz w:val="18"/>
          <w:szCs w:val="18"/>
          <w:lang w:val="fr-CA"/>
        </w:rPr>
        <w:t>Allstream</w:t>
      </w:r>
      <w:r w:rsidRPr="00EE2BAA">
        <w:rPr>
          <w:rFonts w:ascii="Arial" w:hAnsi="Arial" w:cs="Arial"/>
          <w:sz w:val="18"/>
          <w:szCs w:val="18"/>
          <w:lang w:val="fr-CA"/>
        </w:rPr>
        <w:t xml:space="preserve"> et celui du </w:t>
      </w:r>
      <w:r w:rsidRPr="00EE2BAA">
        <w:rPr>
          <w:rFonts w:ascii="Arial" w:hAnsi="Arial" w:cs="Arial"/>
          <w:i/>
          <w:sz w:val="18"/>
          <w:szCs w:val="18"/>
          <w:lang w:val="fr-CA"/>
        </w:rPr>
        <w:t>client</w:t>
      </w:r>
      <w:r w:rsidRPr="00EE2BAA">
        <w:rPr>
          <w:rFonts w:ascii="Arial" w:hAnsi="Arial" w:cs="Arial"/>
          <w:sz w:val="18"/>
          <w:szCs w:val="18"/>
          <w:lang w:val="fr-CA"/>
        </w:rPr>
        <w:t>.</w:t>
      </w:r>
      <w:bookmarkEnd w:id="15"/>
    </w:p>
    <w:p w14:paraId="053500AC"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6" w:name="lt_pId035"/>
      <w:bookmarkEnd w:id="13"/>
      <w:r w:rsidRPr="00EE2BAA">
        <w:rPr>
          <w:rFonts w:ascii="Arial" w:hAnsi="Arial" w:cs="Arial"/>
          <w:b/>
          <w:sz w:val="18"/>
          <w:szCs w:val="18"/>
          <w:lang w:val="fr-CA"/>
        </w:rPr>
        <w:t>Point de démarcation</w:t>
      </w:r>
      <w:r w:rsidRPr="00EE2BAA">
        <w:rPr>
          <w:rFonts w:ascii="Arial" w:hAnsi="Arial" w:cs="Arial"/>
          <w:sz w:val="18"/>
          <w:szCs w:val="18"/>
          <w:lang w:val="fr-CA"/>
        </w:rPr>
        <w:t xml:space="preserve"> – désigne un port </w:t>
      </w:r>
      <w:r w:rsidRPr="00EE2BAA">
        <w:rPr>
          <w:rFonts w:ascii="Arial" w:hAnsi="Arial" w:cs="Arial"/>
          <w:i/>
          <w:sz w:val="18"/>
          <w:szCs w:val="18"/>
          <w:lang w:val="fr-CA"/>
        </w:rPr>
        <w:t>NNI</w:t>
      </w:r>
      <w:r w:rsidRPr="00EE2BAA">
        <w:rPr>
          <w:rFonts w:ascii="Arial" w:hAnsi="Arial" w:cs="Arial"/>
          <w:sz w:val="18"/>
          <w:szCs w:val="18"/>
          <w:lang w:val="fr-CA"/>
        </w:rPr>
        <w:t xml:space="preserve"> ou </w:t>
      </w:r>
      <w:r w:rsidRPr="00EE2BAA">
        <w:rPr>
          <w:rFonts w:ascii="Arial" w:hAnsi="Arial" w:cs="Arial"/>
          <w:i/>
          <w:sz w:val="18"/>
          <w:szCs w:val="18"/>
          <w:lang w:val="fr-CA"/>
        </w:rPr>
        <w:t>UNI</w:t>
      </w:r>
      <w:r w:rsidRPr="00EE2BAA">
        <w:rPr>
          <w:rFonts w:ascii="Arial" w:hAnsi="Arial" w:cs="Arial"/>
          <w:sz w:val="18"/>
          <w:szCs w:val="18"/>
          <w:lang w:val="fr-CA"/>
        </w:rPr>
        <w:t xml:space="preserve"> où </w:t>
      </w:r>
      <w:r w:rsidRPr="00EE2BAA">
        <w:rPr>
          <w:rFonts w:ascii="Arial" w:hAnsi="Arial" w:cs="Arial"/>
          <w:i/>
          <w:sz w:val="18"/>
          <w:szCs w:val="18"/>
          <w:lang w:val="fr-CA"/>
        </w:rPr>
        <w:t>Allstream</w:t>
      </w:r>
      <w:r w:rsidRPr="00EE2BAA">
        <w:rPr>
          <w:rFonts w:ascii="Arial" w:hAnsi="Arial" w:cs="Arial"/>
          <w:sz w:val="18"/>
          <w:szCs w:val="18"/>
          <w:lang w:val="fr-CA"/>
        </w:rPr>
        <w:t xml:space="preserve"> transfère le </w:t>
      </w:r>
      <w:r w:rsidRPr="00EE2BAA">
        <w:rPr>
          <w:rFonts w:ascii="Arial" w:hAnsi="Arial" w:cs="Arial"/>
          <w:i/>
          <w:sz w:val="18"/>
          <w:szCs w:val="18"/>
          <w:lang w:val="fr-CA"/>
        </w:rPr>
        <w:t>service</w:t>
      </w:r>
      <w:r w:rsidRPr="00EE2BAA">
        <w:rPr>
          <w:rFonts w:ascii="Arial" w:hAnsi="Arial" w:cs="Arial"/>
          <w:sz w:val="18"/>
          <w:szCs w:val="18"/>
          <w:lang w:val="fr-CA"/>
        </w:rPr>
        <w:t xml:space="preserve"> au </w:t>
      </w:r>
      <w:r w:rsidRPr="00EE2BAA">
        <w:rPr>
          <w:rFonts w:ascii="Arial" w:hAnsi="Arial" w:cs="Arial"/>
          <w:i/>
          <w:sz w:val="18"/>
          <w:szCs w:val="18"/>
          <w:lang w:val="fr-CA"/>
        </w:rPr>
        <w:t>client</w:t>
      </w:r>
      <w:r w:rsidRPr="00EE2BAA">
        <w:rPr>
          <w:rFonts w:ascii="Arial" w:hAnsi="Arial" w:cs="Arial"/>
          <w:sz w:val="18"/>
          <w:szCs w:val="18"/>
          <w:lang w:val="fr-CA"/>
        </w:rPr>
        <w:t xml:space="preserve">, à moins d’indication contraire dans une </w:t>
      </w:r>
      <w:r w:rsidRPr="00EE2BAA">
        <w:rPr>
          <w:rFonts w:ascii="Arial" w:hAnsi="Arial" w:cs="Arial"/>
          <w:i/>
          <w:sz w:val="18"/>
          <w:szCs w:val="18"/>
          <w:lang w:val="fr-CA"/>
        </w:rPr>
        <w:t>demande de service</w:t>
      </w:r>
      <w:r w:rsidRPr="00EE2BAA">
        <w:rPr>
          <w:rFonts w:ascii="Arial" w:hAnsi="Arial" w:cs="Arial"/>
          <w:sz w:val="18"/>
          <w:szCs w:val="18"/>
          <w:lang w:val="fr-CA"/>
        </w:rPr>
        <w:t>.</w:t>
      </w:r>
      <w:bookmarkEnd w:id="16"/>
    </w:p>
    <w:p w14:paraId="5D6779A9"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EE2BAA">
        <w:rPr>
          <w:rFonts w:ascii="Arial" w:hAnsi="Arial" w:cs="Arial"/>
          <w:b/>
          <w:sz w:val="18"/>
          <w:szCs w:val="18"/>
          <w:lang w:val="fr-CA"/>
        </w:rPr>
        <w:t>Réseau d’Allstream</w:t>
      </w:r>
      <w:r w:rsidRPr="00EE2BAA">
        <w:rPr>
          <w:rFonts w:ascii="Arial" w:hAnsi="Arial" w:cs="Arial"/>
          <w:sz w:val="18"/>
          <w:szCs w:val="18"/>
          <w:lang w:val="fr-CA"/>
        </w:rPr>
        <w:t xml:space="preserve"> – désigne le matériel et les installations physiques de communication entre le </w:t>
      </w:r>
      <w:r w:rsidRPr="00EE2BAA">
        <w:rPr>
          <w:rFonts w:ascii="Arial" w:hAnsi="Arial" w:cs="Arial"/>
          <w:i/>
          <w:sz w:val="18"/>
          <w:szCs w:val="18"/>
          <w:lang w:val="fr-CA"/>
        </w:rPr>
        <w:t>point de démarcation</w:t>
      </w:r>
      <w:r w:rsidRPr="00EE2BAA">
        <w:rPr>
          <w:rFonts w:ascii="Arial" w:hAnsi="Arial" w:cs="Arial"/>
          <w:sz w:val="18"/>
          <w:szCs w:val="18"/>
          <w:lang w:val="fr-CA"/>
        </w:rPr>
        <w:t xml:space="preserve"> du </w:t>
      </w:r>
      <w:r w:rsidRPr="00EE2BAA">
        <w:rPr>
          <w:rFonts w:ascii="Arial" w:hAnsi="Arial" w:cs="Arial"/>
          <w:i/>
          <w:sz w:val="18"/>
          <w:szCs w:val="18"/>
          <w:lang w:val="fr-CA"/>
        </w:rPr>
        <w:t>client</w:t>
      </w:r>
      <w:r w:rsidRPr="00EE2BAA">
        <w:rPr>
          <w:rFonts w:ascii="Arial" w:hAnsi="Arial" w:cs="Arial"/>
          <w:sz w:val="18"/>
          <w:szCs w:val="18"/>
          <w:lang w:val="fr-CA"/>
        </w:rPr>
        <w:t xml:space="preserve"> et l’équipement de base d’</w:t>
      </w:r>
      <w:r w:rsidRPr="00EE2BAA">
        <w:rPr>
          <w:rFonts w:ascii="Arial" w:hAnsi="Arial" w:cs="Arial"/>
          <w:i/>
          <w:sz w:val="18"/>
          <w:szCs w:val="18"/>
          <w:lang w:val="fr-CA"/>
        </w:rPr>
        <w:t>Allstream</w:t>
      </w:r>
      <w:r w:rsidRPr="00EE2BAA">
        <w:rPr>
          <w:rFonts w:ascii="Arial" w:hAnsi="Arial" w:cs="Arial"/>
          <w:sz w:val="18"/>
          <w:szCs w:val="18"/>
          <w:lang w:val="fr-CA"/>
        </w:rPr>
        <w:t xml:space="preserve">. Ce </w:t>
      </w:r>
      <w:r w:rsidRPr="00EE2BAA">
        <w:rPr>
          <w:rFonts w:ascii="Arial" w:hAnsi="Arial" w:cs="Arial"/>
          <w:i/>
          <w:sz w:val="18"/>
          <w:szCs w:val="18"/>
          <w:lang w:val="fr-CA"/>
        </w:rPr>
        <w:t>réseau</w:t>
      </w:r>
      <w:r w:rsidRPr="00EE2BAA">
        <w:rPr>
          <w:rFonts w:ascii="Arial" w:hAnsi="Arial" w:cs="Arial"/>
          <w:sz w:val="18"/>
          <w:szCs w:val="18"/>
          <w:lang w:val="fr-CA"/>
        </w:rPr>
        <w:t xml:space="preserve"> inclut toutes les ressources de tiers louées par </w:t>
      </w:r>
      <w:r w:rsidRPr="00EE2BAA">
        <w:rPr>
          <w:rFonts w:ascii="Arial" w:hAnsi="Arial" w:cs="Arial"/>
          <w:i/>
          <w:sz w:val="18"/>
          <w:szCs w:val="18"/>
          <w:lang w:val="fr-CA"/>
        </w:rPr>
        <w:t>Allstream</w:t>
      </w:r>
      <w:r w:rsidRPr="00EE2BAA">
        <w:rPr>
          <w:rFonts w:ascii="Arial" w:hAnsi="Arial" w:cs="Arial"/>
          <w:sz w:val="18"/>
          <w:szCs w:val="18"/>
          <w:lang w:val="fr-CA"/>
        </w:rPr>
        <w:t xml:space="preserve"> pour assurer la connectivité entre le </w:t>
      </w:r>
      <w:r w:rsidRPr="00EE2BAA">
        <w:rPr>
          <w:rFonts w:ascii="Arial" w:hAnsi="Arial" w:cs="Arial"/>
          <w:i/>
          <w:sz w:val="18"/>
          <w:szCs w:val="18"/>
          <w:lang w:val="fr-CA"/>
        </w:rPr>
        <w:t>client</w:t>
      </w:r>
      <w:r w:rsidRPr="00EE2BAA">
        <w:rPr>
          <w:rFonts w:ascii="Arial" w:hAnsi="Arial" w:cs="Arial"/>
          <w:sz w:val="18"/>
          <w:szCs w:val="18"/>
          <w:lang w:val="fr-CA"/>
        </w:rPr>
        <w:t xml:space="preserve"> et </w:t>
      </w:r>
      <w:r w:rsidRPr="00EE2BAA">
        <w:rPr>
          <w:rFonts w:ascii="Arial" w:hAnsi="Arial" w:cs="Arial"/>
          <w:i/>
          <w:sz w:val="18"/>
          <w:szCs w:val="18"/>
          <w:lang w:val="fr-CA"/>
        </w:rPr>
        <w:t>Allstream</w:t>
      </w:r>
      <w:r w:rsidRPr="00EE2BAA">
        <w:rPr>
          <w:rFonts w:ascii="Arial" w:hAnsi="Arial" w:cs="Arial"/>
          <w:sz w:val="18"/>
          <w:szCs w:val="18"/>
          <w:lang w:val="fr-CA"/>
        </w:rPr>
        <w:t>.</w:t>
      </w:r>
    </w:p>
    <w:p w14:paraId="65B3248E"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EE2BAA">
        <w:rPr>
          <w:rFonts w:ascii="Arial" w:hAnsi="Arial" w:cs="Arial"/>
          <w:b/>
          <w:sz w:val="18"/>
          <w:szCs w:val="18"/>
          <w:lang w:val="fr-CA"/>
        </w:rPr>
        <w:t xml:space="preserve">RLV </w:t>
      </w:r>
      <w:r w:rsidRPr="00EE2BAA">
        <w:rPr>
          <w:rFonts w:ascii="Arial" w:hAnsi="Arial" w:cs="Arial"/>
          <w:sz w:val="18"/>
          <w:szCs w:val="18"/>
          <w:lang w:val="fr-CA"/>
        </w:rPr>
        <w:t>(réseau local virtuel) – désigne la configuration réseau qui permet à un groupe d’hôtes de communiquer comme s’ils étaient reliés au même câble, peu importe leur emplacement physique configuré selon la norme IEEE 802.1Q.</w:t>
      </w:r>
    </w:p>
    <w:p w14:paraId="248E4576"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EE2BAA">
        <w:rPr>
          <w:rFonts w:ascii="Arial" w:hAnsi="Arial" w:cs="Arial"/>
          <w:b/>
          <w:sz w:val="18"/>
          <w:szCs w:val="18"/>
          <w:lang w:val="fr-CA"/>
        </w:rPr>
        <w:t xml:space="preserve">Service non protégé </w:t>
      </w:r>
      <w:r w:rsidRPr="00EE2BAA">
        <w:rPr>
          <w:rFonts w:ascii="Arial" w:hAnsi="Arial" w:cs="Arial"/>
          <w:sz w:val="18"/>
          <w:szCs w:val="18"/>
          <w:lang w:val="fr-CA"/>
        </w:rPr>
        <w:t xml:space="preserve">– désigne un </w:t>
      </w:r>
      <w:r w:rsidRPr="00EE2BAA">
        <w:rPr>
          <w:rFonts w:ascii="Arial" w:hAnsi="Arial" w:cs="Arial"/>
          <w:i/>
          <w:sz w:val="18"/>
          <w:szCs w:val="18"/>
          <w:lang w:val="fr-CA"/>
        </w:rPr>
        <w:t>service VPLS</w:t>
      </w:r>
      <w:r w:rsidRPr="00EE2BAA">
        <w:rPr>
          <w:rFonts w:ascii="Arial" w:hAnsi="Arial" w:cs="Arial"/>
          <w:sz w:val="18"/>
          <w:szCs w:val="18"/>
          <w:lang w:val="fr-CA"/>
        </w:rPr>
        <w:t xml:space="preserve"> qui ne comporte pas de méthode de protection autorisant le réacheminement du trafic en cas de bris de fibre ou de panne d’équipement. Tout </w:t>
      </w:r>
      <w:r w:rsidRPr="00EE2BAA">
        <w:rPr>
          <w:rFonts w:ascii="Arial" w:hAnsi="Arial" w:cs="Arial"/>
          <w:i/>
          <w:sz w:val="18"/>
          <w:szCs w:val="18"/>
          <w:lang w:val="fr-CA"/>
        </w:rPr>
        <w:t>service</w:t>
      </w:r>
      <w:r w:rsidRPr="00EE2BAA">
        <w:rPr>
          <w:rFonts w:ascii="Arial" w:hAnsi="Arial" w:cs="Arial"/>
          <w:sz w:val="18"/>
          <w:szCs w:val="18"/>
          <w:lang w:val="fr-CA"/>
        </w:rPr>
        <w:t xml:space="preserve"> qui n’est pas expressément désigné comme étant protégé dans la </w:t>
      </w:r>
      <w:r w:rsidRPr="00EE2BAA">
        <w:rPr>
          <w:rFonts w:ascii="Arial" w:hAnsi="Arial" w:cs="Arial"/>
          <w:i/>
          <w:sz w:val="18"/>
          <w:szCs w:val="18"/>
          <w:lang w:val="fr-CA"/>
        </w:rPr>
        <w:t>demande de service</w:t>
      </w:r>
      <w:r w:rsidRPr="00EE2BAA">
        <w:rPr>
          <w:rFonts w:ascii="Arial" w:hAnsi="Arial" w:cs="Arial"/>
          <w:sz w:val="18"/>
          <w:szCs w:val="18"/>
          <w:lang w:val="fr-CA"/>
        </w:rPr>
        <w:t xml:space="preserve"> applicable est réputé être un </w:t>
      </w:r>
      <w:r w:rsidRPr="00EE2BAA">
        <w:rPr>
          <w:rFonts w:ascii="Arial" w:hAnsi="Arial" w:cs="Arial"/>
          <w:i/>
          <w:sz w:val="18"/>
          <w:szCs w:val="18"/>
          <w:lang w:val="fr-CA"/>
        </w:rPr>
        <w:t>service non protégé</w:t>
      </w:r>
      <w:r w:rsidRPr="00EE2BAA">
        <w:rPr>
          <w:rFonts w:ascii="Arial" w:hAnsi="Arial" w:cs="Arial"/>
          <w:sz w:val="18"/>
          <w:szCs w:val="18"/>
          <w:lang w:val="fr-CA"/>
        </w:rPr>
        <w:t>.</w:t>
      </w:r>
    </w:p>
    <w:p w14:paraId="010B8C99"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7" w:name="lt_pId036"/>
      <w:r w:rsidRPr="00EE2BAA">
        <w:rPr>
          <w:rFonts w:ascii="Arial" w:hAnsi="Arial" w:cs="Arial"/>
          <w:b/>
          <w:sz w:val="18"/>
          <w:szCs w:val="18"/>
          <w:lang w:val="fr-CA"/>
        </w:rPr>
        <w:t>Service protégé</w:t>
      </w:r>
      <w:r w:rsidRPr="00EE2BAA">
        <w:rPr>
          <w:rFonts w:ascii="Arial" w:hAnsi="Arial" w:cs="Arial"/>
          <w:sz w:val="18"/>
          <w:szCs w:val="18"/>
          <w:lang w:val="fr-CA"/>
        </w:rPr>
        <w:t xml:space="preserve"> – désigne un </w:t>
      </w:r>
      <w:r w:rsidRPr="00EE2BAA">
        <w:rPr>
          <w:rFonts w:ascii="Arial" w:hAnsi="Arial" w:cs="Arial"/>
          <w:i/>
          <w:sz w:val="18"/>
          <w:szCs w:val="18"/>
          <w:lang w:val="fr-CA"/>
        </w:rPr>
        <w:t>service VPLS</w:t>
      </w:r>
      <w:r w:rsidRPr="00EE2BAA">
        <w:rPr>
          <w:rFonts w:ascii="Arial" w:hAnsi="Arial" w:cs="Arial"/>
          <w:sz w:val="18"/>
          <w:szCs w:val="18"/>
          <w:lang w:val="fr-CA"/>
        </w:rPr>
        <w:t xml:space="preserve"> qui comporte une méthode de protection autorisant le réacheminement du trafic en cas de bris de fibre ou de panne d’équipement.</w:t>
      </w:r>
      <w:bookmarkEnd w:id="17"/>
      <w:r w:rsidRPr="00EE2BAA">
        <w:rPr>
          <w:rFonts w:ascii="Arial" w:hAnsi="Arial" w:cs="Arial"/>
          <w:sz w:val="18"/>
          <w:szCs w:val="18"/>
          <w:lang w:val="fr-CA"/>
        </w:rPr>
        <w:t xml:space="preserve"> </w:t>
      </w:r>
      <w:bookmarkStart w:id="18" w:name="lt_pId037"/>
      <w:r w:rsidRPr="00EE2BAA">
        <w:rPr>
          <w:rFonts w:ascii="Arial" w:hAnsi="Arial" w:cs="Arial"/>
          <w:sz w:val="18"/>
          <w:szCs w:val="18"/>
          <w:lang w:val="fr-CA"/>
        </w:rPr>
        <w:t xml:space="preserve">Pour qu’un </w:t>
      </w:r>
      <w:r w:rsidRPr="00EE2BAA">
        <w:rPr>
          <w:rFonts w:ascii="Arial" w:hAnsi="Arial" w:cs="Arial"/>
          <w:i/>
          <w:sz w:val="18"/>
          <w:szCs w:val="18"/>
          <w:lang w:val="fr-CA"/>
        </w:rPr>
        <w:t>service</w:t>
      </w:r>
      <w:r w:rsidRPr="00EE2BAA">
        <w:rPr>
          <w:rFonts w:ascii="Arial" w:hAnsi="Arial" w:cs="Arial"/>
          <w:sz w:val="18"/>
          <w:szCs w:val="18"/>
          <w:lang w:val="fr-CA"/>
        </w:rPr>
        <w:t xml:space="preserve"> soit réputé être un </w:t>
      </w:r>
      <w:r w:rsidRPr="00EE2BAA">
        <w:rPr>
          <w:rFonts w:ascii="Arial" w:hAnsi="Arial" w:cs="Arial"/>
          <w:i/>
          <w:sz w:val="18"/>
          <w:szCs w:val="18"/>
          <w:lang w:val="fr-CA"/>
        </w:rPr>
        <w:t>service protégé</w:t>
      </w:r>
      <w:r w:rsidRPr="00EE2BAA">
        <w:rPr>
          <w:rFonts w:ascii="Arial" w:hAnsi="Arial" w:cs="Arial"/>
          <w:sz w:val="18"/>
          <w:szCs w:val="18"/>
          <w:lang w:val="fr-CA"/>
        </w:rPr>
        <w:t xml:space="preserve"> aux termes des présentes, la </w:t>
      </w:r>
      <w:r w:rsidRPr="00EE2BAA">
        <w:rPr>
          <w:rFonts w:ascii="Arial" w:hAnsi="Arial" w:cs="Arial"/>
          <w:i/>
          <w:sz w:val="18"/>
          <w:szCs w:val="18"/>
          <w:lang w:val="fr-CA"/>
        </w:rPr>
        <w:t>demande de service</w:t>
      </w:r>
      <w:r w:rsidRPr="00EE2BAA">
        <w:rPr>
          <w:rFonts w:ascii="Arial" w:hAnsi="Arial" w:cs="Arial"/>
          <w:sz w:val="18"/>
          <w:szCs w:val="18"/>
          <w:lang w:val="fr-CA"/>
        </w:rPr>
        <w:t xml:space="preserve"> connexe doit le préciser expressément.</w:t>
      </w:r>
      <w:bookmarkEnd w:id="18"/>
    </w:p>
    <w:p w14:paraId="331D7D0F"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19" w:name="lt_pId023"/>
      <w:r w:rsidRPr="00EE2BAA">
        <w:rPr>
          <w:rFonts w:ascii="Arial" w:hAnsi="Arial" w:cs="Arial"/>
          <w:b/>
          <w:sz w:val="18"/>
          <w:szCs w:val="18"/>
          <w:lang w:val="fr-CA"/>
        </w:rPr>
        <w:lastRenderedPageBreak/>
        <w:t>Service spécialisé</w:t>
      </w:r>
      <w:r w:rsidRPr="00EE2BAA">
        <w:rPr>
          <w:rFonts w:ascii="Arial" w:hAnsi="Arial" w:cs="Arial"/>
          <w:sz w:val="18"/>
          <w:szCs w:val="18"/>
          <w:lang w:val="fr-CA"/>
        </w:rPr>
        <w:t xml:space="preserve"> – désigne la </w:t>
      </w:r>
      <w:r w:rsidRPr="00EE2BAA">
        <w:rPr>
          <w:rFonts w:ascii="Arial" w:hAnsi="Arial" w:cs="Arial"/>
          <w:i/>
          <w:sz w:val="18"/>
          <w:szCs w:val="18"/>
          <w:lang w:val="fr-CA"/>
        </w:rPr>
        <w:t>largeur de bande</w:t>
      </w:r>
      <w:r w:rsidRPr="00EE2BAA">
        <w:rPr>
          <w:rFonts w:ascii="Arial" w:hAnsi="Arial" w:cs="Arial"/>
          <w:sz w:val="18"/>
          <w:szCs w:val="18"/>
          <w:lang w:val="fr-CA"/>
        </w:rPr>
        <w:t xml:space="preserve"> réservée sur le réseau partagé d’</w:t>
      </w:r>
      <w:r w:rsidRPr="00EE2BAA">
        <w:rPr>
          <w:rFonts w:ascii="Arial" w:hAnsi="Arial" w:cs="Arial"/>
          <w:i/>
          <w:sz w:val="18"/>
          <w:szCs w:val="18"/>
          <w:lang w:val="fr-CA"/>
        </w:rPr>
        <w:t>Allstream</w:t>
      </w:r>
      <w:r w:rsidRPr="00EE2BAA">
        <w:rPr>
          <w:rFonts w:ascii="Arial" w:hAnsi="Arial" w:cs="Arial"/>
          <w:sz w:val="18"/>
          <w:szCs w:val="18"/>
          <w:lang w:val="fr-CA"/>
        </w:rPr>
        <w:t>, sans dépassement de la capacité.</w:t>
      </w:r>
      <w:bookmarkEnd w:id="19"/>
      <w:r w:rsidRPr="00EE2BAA">
        <w:rPr>
          <w:rFonts w:ascii="Arial" w:hAnsi="Arial" w:cs="Arial"/>
          <w:sz w:val="18"/>
          <w:szCs w:val="18"/>
          <w:lang w:val="fr-CA"/>
        </w:rPr>
        <w:t xml:space="preserve"> </w:t>
      </w:r>
      <w:bookmarkStart w:id="20" w:name="lt_pId024"/>
      <w:r w:rsidRPr="00EE2BAA">
        <w:rPr>
          <w:rFonts w:ascii="Arial" w:hAnsi="Arial" w:cs="Arial"/>
          <w:sz w:val="18"/>
          <w:szCs w:val="18"/>
          <w:lang w:val="fr-CA"/>
        </w:rPr>
        <w:t xml:space="preserve">Le </w:t>
      </w:r>
      <w:r w:rsidRPr="00EE2BAA">
        <w:rPr>
          <w:rFonts w:ascii="Arial" w:hAnsi="Arial" w:cs="Arial"/>
          <w:i/>
          <w:sz w:val="18"/>
          <w:szCs w:val="18"/>
          <w:lang w:val="fr-CA"/>
        </w:rPr>
        <w:t>client</w:t>
      </w:r>
      <w:r w:rsidRPr="00EE2BAA">
        <w:rPr>
          <w:rFonts w:ascii="Arial" w:hAnsi="Arial" w:cs="Arial"/>
          <w:sz w:val="18"/>
          <w:szCs w:val="18"/>
          <w:lang w:val="fr-CA"/>
        </w:rPr>
        <w:t xml:space="preserve"> bénéficie toujours du débit prévu au contrat, et ce, de bout en bout.</w:t>
      </w:r>
      <w:bookmarkEnd w:id="20"/>
    </w:p>
    <w:p w14:paraId="0D537A20" w14:textId="77777777" w:rsidR="00FA0C29" w:rsidRPr="00EE2BAA" w:rsidRDefault="00FA0C29" w:rsidP="00FA0C29">
      <w:pPr>
        <w:pStyle w:val="BodyTextIndent2"/>
        <w:numPr>
          <w:ilvl w:val="1"/>
          <w:numId w:val="3"/>
        </w:numPr>
        <w:tabs>
          <w:tab w:val="clear" w:pos="1080"/>
          <w:tab w:val="num" w:pos="990"/>
          <w:tab w:val="left" w:pos="6300"/>
        </w:tabs>
        <w:ind w:left="990" w:hanging="450"/>
        <w:rPr>
          <w:rFonts w:ascii="Arial" w:hAnsi="Arial" w:cs="Arial"/>
          <w:sz w:val="18"/>
          <w:szCs w:val="18"/>
          <w:lang w:val="fr-CA"/>
        </w:rPr>
      </w:pPr>
      <w:r w:rsidRPr="00EE2BAA">
        <w:rPr>
          <w:rFonts w:ascii="Arial" w:hAnsi="Arial" w:cs="Arial"/>
          <w:b/>
          <w:sz w:val="18"/>
          <w:szCs w:val="18"/>
          <w:lang w:val="fr-CA"/>
        </w:rPr>
        <w:t xml:space="preserve">UNI </w:t>
      </w:r>
      <w:r w:rsidRPr="00EE2BAA">
        <w:rPr>
          <w:rFonts w:ascii="Arial" w:hAnsi="Arial" w:cs="Arial"/>
          <w:sz w:val="18"/>
          <w:szCs w:val="18"/>
          <w:lang w:val="fr-CA"/>
        </w:rPr>
        <w:t>(interface utilisateur‒réseau) – désigne l’interface utilisée pour le raccordement au réseau d’</w:t>
      </w:r>
      <w:r w:rsidRPr="00EE2BAA">
        <w:rPr>
          <w:rFonts w:ascii="Arial" w:hAnsi="Arial" w:cs="Arial"/>
          <w:i/>
          <w:sz w:val="18"/>
          <w:szCs w:val="18"/>
          <w:lang w:val="fr-CA"/>
        </w:rPr>
        <w:t>Allstream</w:t>
      </w:r>
      <w:r w:rsidRPr="00EE2BAA">
        <w:rPr>
          <w:rFonts w:ascii="Arial" w:hAnsi="Arial" w:cs="Arial"/>
          <w:sz w:val="18"/>
          <w:szCs w:val="18"/>
          <w:lang w:val="fr-CA"/>
        </w:rPr>
        <w:t>. Cette interface sert aussi de point de référence aux fins de démarcation entre le réseau d’</w:t>
      </w:r>
      <w:r w:rsidRPr="00EE2BAA">
        <w:rPr>
          <w:rFonts w:ascii="Arial" w:hAnsi="Arial" w:cs="Arial"/>
          <w:i/>
          <w:sz w:val="18"/>
          <w:szCs w:val="18"/>
          <w:lang w:val="fr-CA"/>
        </w:rPr>
        <w:t>Allstream</w:t>
      </w:r>
      <w:r w:rsidRPr="00EE2BAA">
        <w:rPr>
          <w:rFonts w:ascii="Arial" w:hAnsi="Arial" w:cs="Arial"/>
          <w:sz w:val="18"/>
          <w:szCs w:val="18"/>
          <w:lang w:val="fr-CA"/>
        </w:rPr>
        <w:t xml:space="preserve"> et celui du </w:t>
      </w:r>
      <w:r w:rsidRPr="00EE2BAA">
        <w:rPr>
          <w:rFonts w:ascii="Arial" w:hAnsi="Arial" w:cs="Arial"/>
          <w:i/>
          <w:sz w:val="18"/>
          <w:szCs w:val="18"/>
          <w:lang w:val="fr-CA"/>
        </w:rPr>
        <w:t>client</w:t>
      </w:r>
      <w:r w:rsidRPr="00EE2BAA">
        <w:rPr>
          <w:rFonts w:ascii="Arial" w:hAnsi="Arial" w:cs="Arial"/>
          <w:sz w:val="18"/>
          <w:szCs w:val="18"/>
          <w:lang w:val="fr-CA"/>
        </w:rPr>
        <w:t xml:space="preserve">. </w:t>
      </w:r>
      <w:r w:rsidRPr="00EE2BAA">
        <w:rPr>
          <w:rFonts w:ascii="Arial" w:hAnsi="Arial" w:cs="Arial"/>
          <w:i/>
          <w:sz w:val="18"/>
          <w:szCs w:val="18"/>
          <w:lang w:val="fr-CA"/>
        </w:rPr>
        <w:t>Allstream</w:t>
      </w:r>
      <w:r w:rsidRPr="00EE2BAA">
        <w:rPr>
          <w:rFonts w:ascii="Arial" w:hAnsi="Arial" w:cs="Arial"/>
          <w:sz w:val="18"/>
          <w:szCs w:val="18"/>
          <w:lang w:val="fr-CA"/>
        </w:rPr>
        <w:t xml:space="preserve"> est responsable du service jusqu’au port </w:t>
      </w:r>
      <w:r w:rsidRPr="00EE2BAA">
        <w:rPr>
          <w:rFonts w:ascii="Arial" w:hAnsi="Arial" w:cs="Arial"/>
          <w:i/>
          <w:sz w:val="18"/>
          <w:szCs w:val="18"/>
          <w:lang w:val="fr-CA"/>
        </w:rPr>
        <w:t>UNI</w:t>
      </w:r>
      <w:r w:rsidRPr="00EE2BAA">
        <w:rPr>
          <w:rFonts w:ascii="Arial" w:hAnsi="Arial" w:cs="Arial"/>
          <w:sz w:val="18"/>
          <w:szCs w:val="18"/>
          <w:lang w:val="fr-CA"/>
        </w:rPr>
        <w:t xml:space="preserve">, qui constitue le </w:t>
      </w:r>
      <w:r w:rsidRPr="00EE2BAA">
        <w:rPr>
          <w:rFonts w:ascii="Arial" w:hAnsi="Arial" w:cs="Arial"/>
          <w:i/>
          <w:sz w:val="18"/>
          <w:szCs w:val="18"/>
          <w:lang w:val="fr-CA"/>
        </w:rPr>
        <w:t xml:space="preserve">point de démarcation </w:t>
      </w:r>
      <w:r w:rsidRPr="00EE2BAA">
        <w:rPr>
          <w:rFonts w:ascii="Arial" w:hAnsi="Arial" w:cs="Arial"/>
          <w:sz w:val="18"/>
          <w:szCs w:val="18"/>
          <w:lang w:val="fr-CA"/>
        </w:rPr>
        <w:t>par défaut.</w:t>
      </w:r>
    </w:p>
    <w:p w14:paraId="77B46D00" w14:textId="77777777" w:rsidR="00C214D7" w:rsidRPr="00EE2BAA" w:rsidRDefault="00C214D7" w:rsidP="00C214D7">
      <w:pPr>
        <w:pStyle w:val="BodyTextIndent2"/>
        <w:tabs>
          <w:tab w:val="left" w:pos="6300"/>
        </w:tabs>
        <w:spacing w:after="0"/>
        <w:ind w:left="540" w:firstLine="0"/>
        <w:rPr>
          <w:rFonts w:ascii="Arial" w:hAnsi="Arial" w:cs="Arial"/>
          <w:sz w:val="18"/>
          <w:szCs w:val="18"/>
          <w:lang w:val="fr-CA"/>
        </w:rPr>
      </w:pPr>
    </w:p>
    <w:p w14:paraId="16BF2702" w14:textId="77777777" w:rsidR="00C92EF0" w:rsidRPr="00EE2BAA" w:rsidRDefault="00C92EF0" w:rsidP="00C92EF0">
      <w:pPr>
        <w:pStyle w:val="BodyTextIndent2"/>
        <w:numPr>
          <w:ilvl w:val="0"/>
          <w:numId w:val="3"/>
        </w:numPr>
        <w:tabs>
          <w:tab w:val="clear" w:pos="1440"/>
          <w:tab w:val="left" w:pos="6300"/>
        </w:tabs>
        <w:spacing w:after="0"/>
        <w:ind w:left="540" w:hanging="540"/>
        <w:rPr>
          <w:rFonts w:ascii="Arial" w:hAnsi="Arial" w:cs="Arial"/>
          <w:sz w:val="18"/>
          <w:szCs w:val="18"/>
          <w:lang w:val="fr-CA"/>
        </w:rPr>
      </w:pPr>
      <w:r w:rsidRPr="00EE2BAA">
        <w:rPr>
          <w:rFonts w:ascii="Arial" w:hAnsi="Arial" w:cs="Arial"/>
          <w:b/>
          <w:sz w:val="18"/>
          <w:szCs w:val="18"/>
          <w:lang w:val="fr-CA"/>
        </w:rPr>
        <w:t>DESCRIPTION DU SERVICE VPLS.</w:t>
      </w:r>
      <w:r w:rsidRPr="00EE2BAA">
        <w:rPr>
          <w:rFonts w:ascii="Arial" w:hAnsi="Arial" w:cs="Arial"/>
          <w:sz w:val="18"/>
          <w:szCs w:val="18"/>
          <w:lang w:val="fr-CA"/>
        </w:rPr>
        <w:t xml:space="preserve"> Le </w:t>
      </w:r>
      <w:r w:rsidRPr="00EE2BAA">
        <w:rPr>
          <w:rFonts w:ascii="Arial" w:hAnsi="Arial" w:cs="Arial"/>
          <w:i/>
          <w:sz w:val="18"/>
          <w:szCs w:val="18"/>
          <w:lang w:val="fr-CA"/>
        </w:rPr>
        <w:t xml:space="preserve">service VPLS </w:t>
      </w:r>
      <w:r w:rsidRPr="00EE2BAA">
        <w:rPr>
          <w:rFonts w:ascii="Arial" w:hAnsi="Arial" w:cs="Arial"/>
          <w:sz w:val="18"/>
          <w:szCs w:val="18"/>
          <w:lang w:val="fr-CA"/>
        </w:rPr>
        <w:t>d’</w:t>
      </w:r>
      <w:r w:rsidRPr="00EE2BAA">
        <w:rPr>
          <w:rFonts w:ascii="Arial" w:hAnsi="Arial" w:cs="Arial"/>
          <w:i/>
          <w:sz w:val="18"/>
          <w:szCs w:val="18"/>
          <w:lang w:val="fr-CA"/>
        </w:rPr>
        <w:t>Allstream</w:t>
      </w:r>
      <w:r w:rsidRPr="00EE2BAA">
        <w:rPr>
          <w:rFonts w:ascii="Arial" w:hAnsi="Arial" w:cs="Arial"/>
          <w:sz w:val="18"/>
          <w:szCs w:val="18"/>
          <w:lang w:val="fr-CA"/>
        </w:rPr>
        <w:t xml:space="preserve"> assure une connectivité pour le transport de la voix, de données, de vidéos ou d’autres formes de trafic de communications sur un réseau </w:t>
      </w:r>
      <w:r w:rsidRPr="00EE2BAA">
        <w:rPr>
          <w:rFonts w:ascii="Arial" w:hAnsi="Arial" w:cs="Arial"/>
          <w:i/>
          <w:sz w:val="18"/>
          <w:szCs w:val="18"/>
          <w:lang w:val="fr-CA"/>
        </w:rPr>
        <w:t>Ethernet</w:t>
      </w:r>
      <w:r w:rsidRPr="00EE2BAA">
        <w:rPr>
          <w:rFonts w:ascii="Arial" w:hAnsi="Arial" w:cs="Arial"/>
          <w:sz w:val="18"/>
          <w:szCs w:val="18"/>
          <w:lang w:val="fr-CA"/>
        </w:rPr>
        <w:t xml:space="preserve"> de couche 2 à des débits allant de 1,5 Mbit/s à 10 Gbit/s. Le </w:t>
      </w:r>
      <w:r w:rsidRPr="00EE2BAA">
        <w:rPr>
          <w:rFonts w:ascii="Arial" w:hAnsi="Arial" w:cs="Arial"/>
          <w:i/>
          <w:sz w:val="18"/>
          <w:szCs w:val="18"/>
          <w:lang w:val="fr-CA"/>
        </w:rPr>
        <w:t>service VPLS</w:t>
      </w:r>
      <w:r w:rsidRPr="00EE2BAA">
        <w:rPr>
          <w:rFonts w:ascii="Arial" w:hAnsi="Arial" w:cs="Arial"/>
          <w:sz w:val="18"/>
          <w:szCs w:val="18"/>
          <w:lang w:val="fr-CA"/>
        </w:rPr>
        <w:t xml:space="preserve"> aboutit aux ports </w:t>
      </w:r>
      <w:r w:rsidRPr="00EE2BAA">
        <w:rPr>
          <w:rFonts w:ascii="Arial" w:hAnsi="Arial" w:cs="Arial"/>
          <w:i/>
          <w:sz w:val="18"/>
          <w:szCs w:val="18"/>
          <w:lang w:val="fr-CA"/>
        </w:rPr>
        <w:t>NNI</w:t>
      </w:r>
      <w:r w:rsidRPr="00EE2BAA">
        <w:rPr>
          <w:rFonts w:ascii="Arial" w:hAnsi="Arial" w:cs="Arial"/>
          <w:sz w:val="18"/>
          <w:szCs w:val="18"/>
          <w:lang w:val="fr-CA"/>
        </w:rPr>
        <w:t xml:space="preserve"> ou </w:t>
      </w:r>
      <w:r w:rsidRPr="00EE2BAA">
        <w:rPr>
          <w:rFonts w:ascii="Arial" w:hAnsi="Arial" w:cs="Arial"/>
          <w:i/>
          <w:sz w:val="18"/>
          <w:szCs w:val="18"/>
          <w:lang w:val="fr-CA"/>
        </w:rPr>
        <w:t>UNI</w:t>
      </w:r>
      <w:r w:rsidRPr="00EE2BAA">
        <w:rPr>
          <w:rFonts w:ascii="Arial" w:hAnsi="Arial" w:cs="Arial"/>
          <w:sz w:val="18"/>
          <w:szCs w:val="18"/>
          <w:lang w:val="fr-CA"/>
        </w:rPr>
        <w:t xml:space="preserve"> habituellement situés dans les installations de télécommunications communes du </w:t>
      </w:r>
      <w:r w:rsidRPr="00EE2BAA">
        <w:rPr>
          <w:rFonts w:ascii="Arial" w:hAnsi="Arial" w:cs="Arial"/>
          <w:i/>
          <w:sz w:val="18"/>
          <w:szCs w:val="18"/>
          <w:lang w:val="fr-CA"/>
        </w:rPr>
        <w:t>client</w:t>
      </w:r>
      <w:r w:rsidRPr="00EE2BAA">
        <w:rPr>
          <w:rFonts w:ascii="Arial" w:hAnsi="Arial" w:cs="Arial"/>
          <w:sz w:val="18"/>
          <w:szCs w:val="18"/>
          <w:lang w:val="fr-CA"/>
        </w:rPr>
        <w:t xml:space="preserve"> ou au point d’interconnexion du </w:t>
      </w:r>
      <w:r w:rsidRPr="00EE2BAA">
        <w:rPr>
          <w:rFonts w:ascii="Arial" w:hAnsi="Arial" w:cs="Arial"/>
          <w:i/>
          <w:sz w:val="18"/>
          <w:szCs w:val="18"/>
          <w:lang w:val="fr-CA"/>
        </w:rPr>
        <w:t>client</w:t>
      </w:r>
      <w:r w:rsidRPr="00EE2BAA">
        <w:rPr>
          <w:rFonts w:ascii="Arial" w:hAnsi="Arial" w:cs="Arial"/>
          <w:sz w:val="18"/>
          <w:szCs w:val="18"/>
          <w:lang w:val="fr-CA"/>
        </w:rPr>
        <w:t xml:space="preserve">, respecte les normes Ethernet IEEE 802.3 et utilise les normes 802.1Q de balisage et d’empilement de </w:t>
      </w:r>
      <w:r w:rsidRPr="00EE2BAA">
        <w:rPr>
          <w:rFonts w:ascii="Arial" w:hAnsi="Arial" w:cs="Arial"/>
          <w:i/>
          <w:sz w:val="18"/>
          <w:szCs w:val="18"/>
          <w:lang w:val="fr-CA"/>
        </w:rPr>
        <w:t>RLV</w:t>
      </w:r>
      <w:r w:rsidRPr="00EE2BAA">
        <w:rPr>
          <w:rFonts w:ascii="Arial" w:hAnsi="Arial" w:cs="Arial"/>
          <w:sz w:val="18"/>
          <w:szCs w:val="18"/>
          <w:lang w:val="fr-CA"/>
        </w:rPr>
        <w:t xml:space="preserve"> pour soutenir certaines configurations. En général, le </w:t>
      </w:r>
      <w:r w:rsidRPr="00EE2BAA">
        <w:rPr>
          <w:rFonts w:ascii="Arial" w:hAnsi="Arial" w:cs="Arial"/>
          <w:i/>
          <w:sz w:val="18"/>
          <w:szCs w:val="18"/>
          <w:lang w:val="fr-CA"/>
        </w:rPr>
        <w:t>service</w:t>
      </w:r>
      <w:r w:rsidRPr="00EE2BAA">
        <w:rPr>
          <w:rFonts w:ascii="Arial" w:hAnsi="Arial" w:cs="Arial"/>
          <w:sz w:val="18"/>
          <w:szCs w:val="18"/>
          <w:lang w:val="fr-CA"/>
        </w:rPr>
        <w:t xml:space="preserve"> emploie la terminologie, les attributs et les services définis et utilisés par le MEF (Metro Ethernet Forum).</w:t>
      </w:r>
    </w:p>
    <w:p w14:paraId="3E4846ED" w14:textId="77777777" w:rsidR="00C92EF0" w:rsidRPr="00EE2BAA" w:rsidRDefault="00C92EF0" w:rsidP="00C92EF0">
      <w:pPr>
        <w:pStyle w:val="ListParagraph"/>
        <w:numPr>
          <w:ilvl w:val="2"/>
          <w:numId w:val="3"/>
        </w:numPr>
        <w:tabs>
          <w:tab w:val="clear" w:pos="1944"/>
          <w:tab w:val="num" w:pos="1224"/>
          <w:tab w:val="num" w:pos="1710"/>
        </w:tabs>
        <w:spacing w:before="240" w:line="240" w:lineRule="auto"/>
        <w:ind w:left="1224"/>
        <w:contextualSpacing w:val="0"/>
        <w:jc w:val="both"/>
        <w:rPr>
          <w:rFonts w:ascii="Arial" w:hAnsi="Arial" w:cs="Arial"/>
          <w:sz w:val="18"/>
          <w:szCs w:val="18"/>
          <w:lang w:val="fr-CA"/>
        </w:rPr>
      </w:pPr>
      <w:r w:rsidRPr="00EE2BAA">
        <w:rPr>
          <w:rFonts w:ascii="Arial" w:hAnsi="Arial" w:cs="Arial"/>
          <w:b/>
          <w:sz w:val="18"/>
          <w:szCs w:val="18"/>
          <w:lang w:val="fr-CA"/>
        </w:rPr>
        <w:t>E-LINE </w:t>
      </w:r>
      <w:r w:rsidRPr="00EE2BAA">
        <w:rPr>
          <w:rFonts w:ascii="Arial" w:hAnsi="Arial" w:cs="Arial"/>
          <w:sz w:val="18"/>
          <w:szCs w:val="18"/>
          <w:lang w:val="fr-CA"/>
        </w:rPr>
        <w:t xml:space="preserve">– service de ligne privée </w:t>
      </w:r>
      <w:r w:rsidRPr="00EE2BAA">
        <w:rPr>
          <w:rFonts w:ascii="Arial" w:hAnsi="Arial" w:cs="Arial"/>
          <w:i/>
          <w:sz w:val="18"/>
          <w:szCs w:val="18"/>
          <w:lang w:val="fr-CA"/>
        </w:rPr>
        <w:t>Ethernet</w:t>
      </w:r>
      <w:r w:rsidRPr="00EE2BAA">
        <w:rPr>
          <w:rFonts w:ascii="Arial" w:hAnsi="Arial" w:cs="Arial"/>
          <w:sz w:val="18"/>
          <w:szCs w:val="18"/>
          <w:lang w:val="fr-CA"/>
        </w:rPr>
        <w:t xml:space="preserve"> (« </w:t>
      </w:r>
      <w:r w:rsidRPr="00EE2BAA">
        <w:rPr>
          <w:rFonts w:ascii="Arial" w:hAnsi="Arial" w:cs="Arial"/>
          <w:b/>
          <w:sz w:val="18"/>
          <w:szCs w:val="18"/>
          <w:lang w:val="fr-CA"/>
        </w:rPr>
        <w:t>EPL</w:t>
      </w:r>
      <w:r w:rsidRPr="00EE2BAA">
        <w:rPr>
          <w:rFonts w:ascii="Arial" w:hAnsi="Arial" w:cs="Arial"/>
          <w:sz w:val="18"/>
          <w:szCs w:val="18"/>
          <w:lang w:val="fr-CA"/>
        </w:rPr>
        <w:t xml:space="preserve"> ») </w:t>
      </w:r>
      <w:r w:rsidRPr="00EE2BAA">
        <w:rPr>
          <w:rFonts w:ascii="Arial" w:hAnsi="Arial" w:cs="Arial"/>
          <w:i/>
          <w:sz w:val="18"/>
          <w:szCs w:val="18"/>
          <w:lang w:val="fr-CA"/>
        </w:rPr>
        <w:t>intra-urbain</w:t>
      </w:r>
      <w:r w:rsidRPr="00EE2BAA">
        <w:rPr>
          <w:rFonts w:ascii="Arial" w:hAnsi="Arial" w:cs="Arial"/>
          <w:sz w:val="18"/>
          <w:szCs w:val="18"/>
          <w:lang w:val="fr-CA"/>
        </w:rPr>
        <w:t xml:space="preserve"> ou </w:t>
      </w:r>
      <w:proofErr w:type="spellStart"/>
      <w:r w:rsidRPr="00EE2BAA">
        <w:rPr>
          <w:rFonts w:ascii="Arial" w:hAnsi="Arial" w:cs="Arial"/>
          <w:i/>
          <w:sz w:val="18"/>
          <w:szCs w:val="18"/>
          <w:lang w:val="fr-CA"/>
        </w:rPr>
        <w:t>interville</w:t>
      </w:r>
      <w:proofErr w:type="spellEnd"/>
      <w:r w:rsidRPr="00EE2BAA">
        <w:rPr>
          <w:rFonts w:ascii="Arial" w:hAnsi="Arial" w:cs="Arial"/>
          <w:i/>
          <w:sz w:val="18"/>
          <w:szCs w:val="18"/>
          <w:lang w:val="fr-CA"/>
        </w:rPr>
        <w:t xml:space="preserve"> </w:t>
      </w:r>
      <w:r w:rsidRPr="00EE2BAA">
        <w:rPr>
          <w:rFonts w:ascii="Arial" w:hAnsi="Arial" w:cs="Arial"/>
          <w:sz w:val="18"/>
          <w:szCs w:val="18"/>
          <w:lang w:val="fr-CA"/>
        </w:rPr>
        <w:t xml:space="preserve">qui comprend une interface </w:t>
      </w:r>
      <w:r w:rsidRPr="00EE2BAA">
        <w:rPr>
          <w:rFonts w:ascii="Arial" w:hAnsi="Arial" w:cs="Arial"/>
          <w:i/>
          <w:sz w:val="18"/>
          <w:szCs w:val="18"/>
          <w:lang w:val="fr-CA"/>
        </w:rPr>
        <w:t>UNI</w:t>
      </w:r>
      <w:r w:rsidRPr="00EE2BAA">
        <w:rPr>
          <w:rFonts w:ascii="Arial" w:hAnsi="Arial" w:cs="Arial"/>
          <w:sz w:val="18"/>
          <w:szCs w:val="18"/>
          <w:lang w:val="fr-CA"/>
        </w:rPr>
        <w:t xml:space="preserve"> à chaque emplacement du </w:t>
      </w:r>
      <w:r w:rsidRPr="00EE2BAA">
        <w:rPr>
          <w:rFonts w:ascii="Arial" w:hAnsi="Arial" w:cs="Arial"/>
          <w:i/>
          <w:sz w:val="18"/>
          <w:szCs w:val="18"/>
          <w:lang w:val="fr-CA"/>
        </w:rPr>
        <w:t>client</w:t>
      </w:r>
      <w:r w:rsidRPr="00EE2BAA">
        <w:rPr>
          <w:rFonts w:ascii="Arial" w:hAnsi="Arial" w:cs="Arial"/>
          <w:sz w:val="18"/>
          <w:szCs w:val="18"/>
          <w:lang w:val="fr-CA"/>
        </w:rPr>
        <w:t xml:space="preserve"> relié par un circuit virtuel </w:t>
      </w:r>
      <w:r w:rsidRPr="00EE2BAA">
        <w:rPr>
          <w:rFonts w:ascii="Arial" w:hAnsi="Arial" w:cs="Arial"/>
          <w:i/>
          <w:sz w:val="18"/>
          <w:szCs w:val="18"/>
          <w:lang w:val="fr-CA"/>
        </w:rPr>
        <w:t>Ethernet</w:t>
      </w:r>
      <w:r w:rsidRPr="00EE2BAA">
        <w:rPr>
          <w:rFonts w:ascii="Arial" w:hAnsi="Arial" w:cs="Arial"/>
          <w:sz w:val="18"/>
          <w:szCs w:val="18"/>
          <w:lang w:val="fr-CA"/>
        </w:rPr>
        <w:t xml:space="preserve"> (« </w:t>
      </w:r>
      <w:r w:rsidRPr="00EE2BAA">
        <w:rPr>
          <w:rFonts w:ascii="Arial" w:hAnsi="Arial" w:cs="Arial"/>
          <w:b/>
          <w:sz w:val="18"/>
          <w:szCs w:val="18"/>
          <w:lang w:val="fr-CA"/>
        </w:rPr>
        <w:t>EVC</w:t>
      </w:r>
      <w:r w:rsidRPr="00EE2BAA">
        <w:rPr>
          <w:rFonts w:ascii="Arial" w:hAnsi="Arial" w:cs="Arial"/>
          <w:sz w:val="18"/>
          <w:szCs w:val="18"/>
          <w:lang w:val="fr-CA"/>
        </w:rPr>
        <w:t xml:space="preserve"> ») assurant des services de transport </w:t>
      </w:r>
      <w:r w:rsidRPr="00EE2BAA">
        <w:rPr>
          <w:rFonts w:ascii="Arial" w:hAnsi="Arial" w:cs="Arial"/>
          <w:i/>
          <w:sz w:val="18"/>
          <w:szCs w:val="18"/>
          <w:lang w:val="fr-CA"/>
        </w:rPr>
        <w:t>Ethernet</w:t>
      </w:r>
      <w:r w:rsidRPr="00EE2BAA">
        <w:rPr>
          <w:rFonts w:ascii="Arial" w:hAnsi="Arial" w:cs="Arial"/>
          <w:sz w:val="18"/>
          <w:szCs w:val="18"/>
          <w:lang w:val="fr-CA"/>
        </w:rPr>
        <w:t xml:space="preserve"> point à point, ou encore service de ligne privée virtuelle </w:t>
      </w:r>
      <w:r w:rsidRPr="00EE2BAA">
        <w:rPr>
          <w:rFonts w:ascii="Arial" w:hAnsi="Arial" w:cs="Arial"/>
          <w:i/>
          <w:sz w:val="18"/>
          <w:szCs w:val="18"/>
          <w:lang w:val="fr-CA"/>
        </w:rPr>
        <w:t>Ethernet</w:t>
      </w:r>
      <w:r w:rsidRPr="00EE2BAA">
        <w:rPr>
          <w:rFonts w:ascii="Arial" w:hAnsi="Arial" w:cs="Arial"/>
          <w:sz w:val="18"/>
          <w:szCs w:val="18"/>
          <w:lang w:val="fr-CA"/>
        </w:rPr>
        <w:t xml:space="preserve"> (« </w:t>
      </w:r>
      <w:r w:rsidRPr="00EE2BAA">
        <w:rPr>
          <w:rFonts w:ascii="Arial" w:hAnsi="Arial" w:cs="Arial"/>
          <w:b/>
          <w:sz w:val="18"/>
          <w:szCs w:val="18"/>
          <w:lang w:val="fr-CA"/>
        </w:rPr>
        <w:t>EVPL</w:t>
      </w:r>
      <w:r w:rsidRPr="00EE2BAA">
        <w:rPr>
          <w:rFonts w:ascii="Arial" w:hAnsi="Arial" w:cs="Arial"/>
          <w:sz w:val="18"/>
          <w:szCs w:val="18"/>
          <w:lang w:val="fr-CA"/>
        </w:rPr>
        <w:t xml:space="preserve"> ») qui comprend une interface </w:t>
      </w:r>
      <w:r w:rsidRPr="00EE2BAA">
        <w:rPr>
          <w:rFonts w:ascii="Arial" w:hAnsi="Arial" w:cs="Arial"/>
          <w:i/>
          <w:sz w:val="18"/>
          <w:szCs w:val="18"/>
          <w:lang w:val="fr-CA"/>
        </w:rPr>
        <w:t>UNI</w:t>
      </w:r>
      <w:r w:rsidRPr="00EE2BAA">
        <w:rPr>
          <w:rFonts w:ascii="Arial" w:hAnsi="Arial" w:cs="Arial"/>
          <w:sz w:val="18"/>
          <w:szCs w:val="18"/>
          <w:lang w:val="fr-CA"/>
        </w:rPr>
        <w:t xml:space="preserve"> ou </w:t>
      </w:r>
      <w:r w:rsidRPr="00EE2BAA">
        <w:rPr>
          <w:rFonts w:ascii="Arial" w:hAnsi="Arial" w:cs="Arial"/>
          <w:i/>
          <w:sz w:val="18"/>
          <w:szCs w:val="18"/>
          <w:lang w:val="fr-CA"/>
        </w:rPr>
        <w:t>NNI</w:t>
      </w:r>
      <w:r w:rsidRPr="00EE2BAA">
        <w:rPr>
          <w:rFonts w:ascii="Arial" w:hAnsi="Arial" w:cs="Arial"/>
          <w:sz w:val="18"/>
          <w:szCs w:val="18"/>
          <w:lang w:val="fr-CA"/>
        </w:rPr>
        <w:t xml:space="preserve"> d’agrégation établie à un emplacement et reliant plusieurs </w:t>
      </w:r>
      <w:r w:rsidRPr="00EE2BAA">
        <w:rPr>
          <w:rFonts w:ascii="Arial" w:hAnsi="Arial" w:cs="Arial"/>
          <w:i/>
          <w:sz w:val="18"/>
          <w:szCs w:val="18"/>
          <w:lang w:val="fr-CA"/>
        </w:rPr>
        <w:t>UNI</w:t>
      </w:r>
      <w:r w:rsidRPr="00EE2BAA">
        <w:rPr>
          <w:rFonts w:ascii="Arial" w:hAnsi="Arial" w:cs="Arial"/>
          <w:sz w:val="18"/>
          <w:szCs w:val="18"/>
          <w:lang w:val="fr-CA"/>
        </w:rPr>
        <w:t xml:space="preserve"> et servant à regrouper différents établissements du </w:t>
      </w:r>
      <w:r w:rsidRPr="00EE2BAA">
        <w:rPr>
          <w:rFonts w:ascii="Arial" w:hAnsi="Arial" w:cs="Arial"/>
          <w:i/>
          <w:sz w:val="18"/>
          <w:szCs w:val="18"/>
          <w:lang w:val="fr-CA"/>
        </w:rPr>
        <w:t>client</w:t>
      </w:r>
      <w:r w:rsidRPr="00EE2BAA">
        <w:rPr>
          <w:rFonts w:ascii="Arial" w:hAnsi="Arial" w:cs="Arial"/>
          <w:sz w:val="18"/>
          <w:szCs w:val="18"/>
          <w:lang w:val="fr-CA"/>
        </w:rPr>
        <w:t xml:space="preserve"> à un établissement central dans une configuration point à multipoint.</w:t>
      </w:r>
    </w:p>
    <w:p w14:paraId="7789EA30" w14:textId="13D46D16" w:rsidR="00C92EF0" w:rsidRPr="00EE2BAA" w:rsidRDefault="00C92EF0" w:rsidP="00C92EF0">
      <w:pPr>
        <w:pStyle w:val="ListParagraph"/>
        <w:numPr>
          <w:ilvl w:val="2"/>
          <w:numId w:val="3"/>
        </w:numPr>
        <w:tabs>
          <w:tab w:val="num" w:pos="1710"/>
        </w:tabs>
        <w:spacing w:before="240"/>
        <w:jc w:val="both"/>
        <w:rPr>
          <w:rFonts w:ascii="Arial" w:hAnsi="Arial" w:cs="Arial"/>
          <w:sz w:val="18"/>
          <w:szCs w:val="18"/>
          <w:lang w:val="fr-CA"/>
        </w:rPr>
      </w:pPr>
      <w:r w:rsidRPr="00EE2BAA">
        <w:rPr>
          <w:rFonts w:ascii="Arial" w:hAnsi="Arial" w:cs="Arial"/>
          <w:b/>
          <w:sz w:val="18"/>
          <w:szCs w:val="18"/>
          <w:lang w:val="fr-CA"/>
        </w:rPr>
        <w:t>E-LAN</w:t>
      </w:r>
      <w:r w:rsidRPr="00EE2BAA">
        <w:rPr>
          <w:rFonts w:ascii="Arial" w:hAnsi="Arial" w:cs="Arial"/>
          <w:sz w:val="18"/>
          <w:szCs w:val="18"/>
          <w:lang w:val="fr-CA"/>
        </w:rPr>
        <w:t xml:space="preserve"> – service </w:t>
      </w:r>
      <w:r w:rsidRPr="00EE2BAA">
        <w:rPr>
          <w:rFonts w:ascii="Arial" w:hAnsi="Arial" w:cs="Arial"/>
          <w:i/>
          <w:sz w:val="18"/>
          <w:szCs w:val="18"/>
          <w:lang w:val="fr-CA"/>
        </w:rPr>
        <w:t>intra-urbain</w:t>
      </w:r>
      <w:r w:rsidRPr="00EE2BAA">
        <w:rPr>
          <w:rFonts w:ascii="Arial" w:hAnsi="Arial" w:cs="Arial"/>
          <w:sz w:val="18"/>
          <w:szCs w:val="18"/>
          <w:lang w:val="fr-CA"/>
        </w:rPr>
        <w:t xml:space="preserve"> ou </w:t>
      </w:r>
      <w:proofErr w:type="spellStart"/>
      <w:r w:rsidRPr="00EE2BAA">
        <w:rPr>
          <w:rFonts w:ascii="Arial" w:hAnsi="Arial" w:cs="Arial"/>
          <w:i/>
          <w:sz w:val="18"/>
          <w:szCs w:val="18"/>
          <w:lang w:val="fr-CA"/>
        </w:rPr>
        <w:t>interville</w:t>
      </w:r>
      <w:proofErr w:type="spellEnd"/>
      <w:r w:rsidRPr="00EE2BAA">
        <w:rPr>
          <w:rFonts w:ascii="Arial" w:hAnsi="Arial" w:cs="Arial"/>
          <w:i/>
          <w:sz w:val="18"/>
          <w:szCs w:val="18"/>
          <w:lang w:val="fr-CA"/>
        </w:rPr>
        <w:t xml:space="preserve"> </w:t>
      </w:r>
      <w:r w:rsidRPr="00EE2BAA">
        <w:rPr>
          <w:rFonts w:ascii="Arial" w:hAnsi="Arial" w:cs="Arial"/>
          <w:sz w:val="18"/>
          <w:szCs w:val="18"/>
          <w:lang w:val="fr-CA"/>
        </w:rPr>
        <w:t xml:space="preserve">par réseau maillé, qui comprend </w:t>
      </w:r>
      <w:proofErr w:type="gramStart"/>
      <w:r w:rsidRPr="00EE2BAA">
        <w:rPr>
          <w:rFonts w:ascii="Arial" w:hAnsi="Arial" w:cs="Arial"/>
          <w:sz w:val="18"/>
          <w:szCs w:val="18"/>
          <w:lang w:val="fr-CA"/>
        </w:rPr>
        <w:t xml:space="preserve">une interface </w:t>
      </w:r>
      <w:r w:rsidRPr="00EE2BAA">
        <w:rPr>
          <w:rFonts w:ascii="Arial" w:hAnsi="Arial" w:cs="Arial"/>
          <w:i/>
          <w:sz w:val="18"/>
          <w:szCs w:val="18"/>
          <w:lang w:val="fr-CA"/>
        </w:rPr>
        <w:t>UNI</w:t>
      </w:r>
      <w:proofErr w:type="gramEnd"/>
      <w:r w:rsidRPr="00EE2BAA">
        <w:rPr>
          <w:rFonts w:ascii="Arial" w:hAnsi="Arial" w:cs="Arial"/>
          <w:sz w:val="18"/>
          <w:szCs w:val="18"/>
          <w:lang w:val="fr-CA"/>
        </w:rPr>
        <w:t xml:space="preserve"> à chacun des emplacements du </w:t>
      </w:r>
      <w:r w:rsidRPr="00EE2BAA">
        <w:rPr>
          <w:rFonts w:ascii="Arial" w:hAnsi="Arial" w:cs="Arial"/>
          <w:i/>
          <w:sz w:val="18"/>
          <w:szCs w:val="18"/>
          <w:lang w:val="fr-CA"/>
        </w:rPr>
        <w:t>client</w:t>
      </w:r>
      <w:r w:rsidRPr="00EE2BAA">
        <w:rPr>
          <w:rFonts w:ascii="Arial" w:hAnsi="Arial" w:cs="Arial"/>
          <w:sz w:val="18"/>
          <w:szCs w:val="18"/>
          <w:lang w:val="fr-CA"/>
        </w:rPr>
        <w:t xml:space="preserve"> assurant des services de transport </w:t>
      </w:r>
      <w:r w:rsidRPr="00EE2BAA">
        <w:rPr>
          <w:rFonts w:ascii="Arial" w:hAnsi="Arial" w:cs="Arial"/>
          <w:i/>
          <w:sz w:val="18"/>
          <w:szCs w:val="18"/>
          <w:lang w:val="fr-CA"/>
        </w:rPr>
        <w:t>Ethernet</w:t>
      </w:r>
      <w:r w:rsidRPr="00EE2BAA">
        <w:rPr>
          <w:rFonts w:ascii="Arial" w:hAnsi="Arial" w:cs="Arial"/>
          <w:sz w:val="18"/>
          <w:szCs w:val="18"/>
          <w:lang w:val="fr-CA"/>
        </w:rPr>
        <w:t xml:space="preserve"> multipoint à multipoint entre plusieurs établissements du </w:t>
      </w:r>
      <w:r w:rsidRPr="00EE2BAA">
        <w:rPr>
          <w:rFonts w:ascii="Arial" w:hAnsi="Arial" w:cs="Arial"/>
          <w:i/>
          <w:sz w:val="18"/>
          <w:szCs w:val="18"/>
          <w:lang w:val="fr-CA"/>
        </w:rPr>
        <w:t>client</w:t>
      </w:r>
      <w:r w:rsidRPr="00EE2BAA">
        <w:rPr>
          <w:rFonts w:ascii="Arial" w:hAnsi="Arial" w:cs="Arial"/>
          <w:sz w:val="18"/>
          <w:szCs w:val="18"/>
          <w:lang w:val="fr-CA"/>
        </w:rPr>
        <w:t xml:space="preserve"> dotés d’un </w:t>
      </w:r>
      <w:r w:rsidRPr="00EE2BAA">
        <w:rPr>
          <w:rFonts w:ascii="Arial" w:hAnsi="Arial" w:cs="Arial"/>
          <w:i/>
          <w:sz w:val="18"/>
          <w:szCs w:val="18"/>
          <w:lang w:val="fr-CA"/>
        </w:rPr>
        <w:t>EVC</w:t>
      </w:r>
      <w:r w:rsidRPr="00EE2BAA">
        <w:rPr>
          <w:rFonts w:ascii="Arial" w:hAnsi="Arial" w:cs="Arial"/>
          <w:sz w:val="18"/>
          <w:szCs w:val="18"/>
          <w:lang w:val="fr-CA"/>
        </w:rPr>
        <w:t xml:space="preserve"> multipoint.</w:t>
      </w:r>
      <w:r w:rsidR="00941899" w:rsidRPr="00EE2BAA">
        <w:rPr>
          <w:rFonts w:ascii="Arial" w:hAnsi="Arial" w:cs="Arial"/>
          <w:sz w:val="18"/>
          <w:szCs w:val="18"/>
          <w:lang w:val="fr-CA"/>
        </w:rPr>
        <w:t xml:space="preserve">  </w:t>
      </w:r>
      <w:bookmarkStart w:id="21" w:name="lt_pId047"/>
    </w:p>
    <w:p w14:paraId="57699C5E" w14:textId="77777777" w:rsidR="00C92EF0" w:rsidRPr="00EE2BAA" w:rsidRDefault="00C92EF0" w:rsidP="00C92EF0">
      <w:pPr>
        <w:pStyle w:val="ListParagraph"/>
        <w:tabs>
          <w:tab w:val="num" w:pos="1944"/>
        </w:tabs>
        <w:spacing w:before="240"/>
        <w:ind w:left="1944"/>
        <w:jc w:val="both"/>
        <w:rPr>
          <w:rFonts w:ascii="Arial" w:hAnsi="Arial" w:cs="Arial"/>
          <w:sz w:val="18"/>
          <w:szCs w:val="18"/>
          <w:lang w:val="fr-CA"/>
        </w:rPr>
      </w:pPr>
    </w:p>
    <w:p w14:paraId="1CE6F821" w14:textId="446F4C3D" w:rsidR="0093687F" w:rsidRPr="00EE2BAA" w:rsidRDefault="00C92EF0" w:rsidP="0093687F">
      <w:pPr>
        <w:pStyle w:val="ListParagraph"/>
        <w:numPr>
          <w:ilvl w:val="2"/>
          <w:numId w:val="3"/>
        </w:numPr>
        <w:tabs>
          <w:tab w:val="num" w:pos="1710"/>
        </w:tabs>
        <w:spacing w:before="240"/>
        <w:jc w:val="both"/>
        <w:rPr>
          <w:rFonts w:ascii="Arial" w:hAnsi="Arial" w:cs="Arial"/>
          <w:sz w:val="18"/>
          <w:szCs w:val="18"/>
          <w:lang w:val="fr-CA"/>
        </w:rPr>
      </w:pPr>
      <w:r w:rsidRPr="00EE2BAA">
        <w:rPr>
          <w:rFonts w:ascii="Arial" w:hAnsi="Arial" w:cs="Arial"/>
          <w:b/>
          <w:sz w:val="18"/>
          <w:szCs w:val="18"/>
          <w:lang w:val="fr-CA"/>
        </w:rPr>
        <w:t xml:space="preserve">Connexion en nuage </w:t>
      </w:r>
      <w:r w:rsidRPr="00EE2BAA">
        <w:rPr>
          <w:rFonts w:ascii="Arial" w:hAnsi="Arial" w:cs="Arial"/>
          <w:sz w:val="18"/>
          <w:szCs w:val="18"/>
          <w:lang w:val="fr-CA"/>
        </w:rPr>
        <w:t>–</w:t>
      </w:r>
      <w:r w:rsidR="00941899" w:rsidRPr="00EE2BAA">
        <w:rPr>
          <w:rFonts w:ascii="Arial" w:hAnsi="Arial" w:cs="Arial"/>
          <w:b/>
          <w:sz w:val="18"/>
          <w:szCs w:val="18"/>
          <w:lang w:val="fr-CA"/>
        </w:rPr>
        <w:t xml:space="preserve"> </w:t>
      </w:r>
      <w:r w:rsidRPr="00EE2BAA">
        <w:rPr>
          <w:rFonts w:ascii="Arial" w:hAnsi="Arial" w:cs="Arial"/>
          <w:sz w:val="18"/>
          <w:szCs w:val="18"/>
          <w:lang w:val="fr-CA"/>
        </w:rPr>
        <w:t xml:space="preserve">service de ligne privée </w:t>
      </w:r>
      <w:r w:rsidRPr="00EE2BAA">
        <w:rPr>
          <w:rFonts w:ascii="Arial" w:hAnsi="Arial" w:cs="Arial"/>
          <w:i/>
          <w:sz w:val="18"/>
          <w:szCs w:val="18"/>
          <w:lang w:val="fr-CA"/>
        </w:rPr>
        <w:t>Ethernet</w:t>
      </w:r>
      <w:r w:rsidRPr="00EE2BAA">
        <w:rPr>
          <w:rFonts w:ascii="Arial" w:hAnsi="Arial" w:cs="Arial"/>
          <w:sz w:val="18"/>
          <w:szCs w:val="18"/>
          <w:lang w:val="fr-CA"/>
        </w:rPr>
        <w:t xml:space="preserve"> (« </w:t>
      </w:r>
      <w:r w:rsidRPr="00EE2BAA">
        <w:rPr>
          <w:rFonts w:ascii="Arial" w:hAnsi="Arial" w:cs="Arial"/>
          <w:b/>
          <w:sz w:val="18"/>
          <w:szCs w:val="18"/>
          <w:lang w:val="fr-CA"/>
        </w:rPr>
        <w:t>EPL</w:t>
      </w:r>
      <w:r w:rsidRPr="00EE2BAA">
        <w:rPr>
          <w:rFonts w:ascii="Arial" w:hAnsi="Arial" w:cs="Arial"/>
          <w:sz w:val="18"/>
          <w:szCs w:val="18"/>
          <w:lang w:val="fr-CA"/>
        </w:rPr>
        <w:t> »)</w:t>
      </w:r>
      <w:r w:rsidR="00941899" w:rsidRPr="00EE2BAA">
        <w:rPr>
          <w:rFonts w:ascii="Arial" w:hAnsi="Arial" w:cs="Arial"/>
          <w:sz w:val="18"/>
          <w:szCs w:val="18"/>
          <w:lang w:val="fr-CA"/>
        </w:rPr>
        <w:t xml:space="preserve"> </w:t>
      </w:r>
      <w:r w:rsidR="000B6E47" w:rsidRPr="00EE2BAA">
        <w:rPr>
          <w:rFonts w:ascii="Arial" w:hAnsi="Arial" w:cs="Arial"/>
          <w:sz w:val="18"/>
          <w:szCs w:val="18"/>
          <w:lang w:val="fr-CA"/>
        </w:rPr>
        <w:t xml:space="preserve">entre le site d’un </w:t>
      </w:r>
      <w:r w:rsidR="000B6E47" w:rsidRPr="00EE2BAA">
        <w:rPr>
          <w:rFonts w:ascii="Arial" w:hAnsi="Arial" w:cs="Arial"/>
          <w:i/>
          <w:iCs/>
          <w:sz w:val="18"/>
          <w:szCs w:val="18"/>
          <w:lang w:val="fr-CA"/>
        </w:rPr>
        <w:t>client</w:t>
      </w:r>
      <w:r w:rsidR="000B6E47" w:rsidRPr="00EE2BAA">
        <w:rPr>
          <w:rFonts w:ascii="Arial" w:hAnsi="Arial" w:cs="Arial"/>
          <w:sz w:val="18"/>
          <w:szCs w:val="18"/>
          <w:lang w:val="fr-CA"/>
        </w:rPr>
        <w:t xml:space="preserve"> et le site d’un </w:t>
      </w:r>
      <w:r w:rsidR="000B6E47" w:rsidRPr="00EE2BAA">
        <w:rPr>
          <w:rFonts w:ascii="Arial" w:hAnsi="Arial" w:cs="Arial"/>
          <w:i/>
          <w:iCs/>
          <w:sz w:val="18"/>
          <w:szCs w:val="18"/>
          <w:lang w:val="fr-CA"/>
        </w:rPr>
        <w:t>fournisseur de services infonuagiques</w:t>
      </w:r>
      <w:r w:rsidR="00941899" w:rsidRPr="00EE2BAA">
        <w:rPr>
          <w:rFonts w:ascii="Arial" w:hAnsi="Arial" w:cs="Arial"/>
          <w:sz w:val="18"/>
          <w:szCs w:val="18"/>
          <w:lang w:val="fr-CA"/>
        </w:rPr>
        <w:t>.</w:t>
      </w:r>
      <w:bookmarkStart w:id="22" w:name="lt_pId048"/>
      <w:bookmarkEnd w:id="21"/>
      <w:r w:rsidR="000B6E47" w:rsidRPr="00EE2BAA">
        <w:rPr>
          <w:rFonts w:ascii="Arial" w:hAnsi="Arial" w:cs="Arial"/>
          <w:sz w:val="18"/>
          <w:szCs w:val="18"/>
          <w:lang w:val="fr-CA"/>
        </w:rPr>
        <w:t xml:space="preserve"> Le service Connexion en nuage</w:t>
      </w:r>
      <w:r w:rsidR="00941899" w:rsidRPr="00EE2BAA">
        <w:rPr>
          <w:rFonts w:ascii="Arial" w:hAnsi="Arial" w:cs="Arial"/>
          <w:sz w:val="18"/>
          <w:szCs w:val="18"/>
          <w:lang w:val="fr-CA"/>
        </w:rPr>
        <w:t xml:space="preserve"> </w:t>
      </w:r>
      <w:r w:rsidR="000B6E47" w:rsidRPr="00EE2BAA">
        <w:rPr>
          <w:rFonts w:ascii="Arial" w:hAnsi="Arial" w:cs="Arial"/>
          <w:sz w:val="18"/>
          <w:szCs w:val="18"/>
          <w:lang w:val="fr-CA"/>
        </w:rPr>
        <w:t>regroupe plusieurs</w:t>
      </w:r>
      <w:r w:rsidR="00941899" w:rsidRPr="00EE2BAA">
        <w:rPr>
          <w:rFonts w:ascii="Arial" w:hAnsi="Arial" w:cs="Arial"/>
          <w:sz w:val="18"/>
          <w:szCs w:val="18"/>
          <w:lang w:val="fr-CA"/>
        </w:rPr>
        <w:t xml:space="preserve"> </w:t>
      </w:r>
      <w:r w:rsidR="00941899" w:rsidRPr="00EE2BAA">
        <w:rPr>
          <w:rFonts w:ascii="Arial" w:hAnsi="Arial" w:cs="Arial"/>
          <w:i/>
          <w:iCs/>
          <w:sz w:val="18"/>
          <w:szCs w:val="18"/>
          <w:lang w:val="fr-CA"/>
        </w:rPr>
        <w:t>UNI</w:t>
      </w:r>
      <w:r w:rsidR="00941899" w:rsidRPr="00EE2BAA">
        <w:rPr>
          <w:rFonts w:ascii="Arial" w:hAnsi="Arial" w:cs="Arial"/>
          <w:i/>
          <w:sz w:val="18"/>
          <w:szCs w:val="18"/>
          <w:lang w:val="fr-CA"/>
        </w:rPr>
        <w:t xml:space="preserve"> </w:t>
      </w:r>
      <w:r w:rsidR="000B6E47" w:rsidRPr="00EE2BAA">
        <w:rPr>
          <w:rFonts w:ascii="Arial" w:hAnsi="Arial" w:cs="Arial"/>
          <w:sz w:val="18"/>
          <w:szCs w:val="18"/>
          <w:lang w:val="fr-CA"/>
        </w:rPr>
        <w:t>à partir d’un ou</w:t>
      </w:r>
      <w:r w:rsidR="003B25E4" w:rsidRPr="00EE2BAA">
        <w:rPr>
          <w:rFonts w:ascii="Arial" w:hAnsi="Arial" w:cs="Arial"/>
          <w:sz w:val="18"/>
          <w:szCs w:val="18"/>
          <w:lang w:val="fr-CA"/>
        </w:rPr>
        <w:t xml:space="preserve"> de</w:t>
      </w:r>
      <w:r w:rsidR="000B6E47" w:rsidRPr="00EE2BAA">
        <w:rPr>
          <w:rFonts w:ascii="Arial" w:hAnsi="Arial" w:cs="Arial"/>
          <w:sz w:val="18"/>
          <w:szCs w:val="18"/>
          <w:lang w:val="fr-CA"/>
        </w:rPr>
        <w:t xml:space="preserve"> plusieurs</w:t>
      </w:r>
      <w:r w:rsidR="00BF6C57" w:rsidRPr="00EE2BAA">
        <w:rPr>
          <w:rFonts w:ascii="Arial" w:hAnsi="Arial" w:cs="Arial"/>
          <w:sz w:val="18"/>
          <w:szCs w:val="18"/>
          <w:lang w:val="fr-CA"/>
        </w:rPr>
        <w:t xml:space="preserve"> </w:t>
      </w:r>
      <w:r w:rsidR="000B6E47" w:rsidRPr="00EE2BAA">
        <w:rPr>
          <w:rFonts w:ascii="Arial" w:hAnsi="Arial" w:cs="Arial"/>
          <w:sz w:val="18"/>
          <w:szCs w:val="18"/>
          <w:lang w:val="fr-CA"/>
        </w:rPr>
        <w:t xml:space="preserve">emplacements du client desservis par le réseau </w:t>
      </w:r>
      <w:r w:rsidR="00BF6C57" w:rsidRPr="00EE2BAA">
        <w:rPr>
          <w:rFonts w:ascii="Arial" w:hAnsi="Arial" w:cs="Arial"/>
          <w:sz w:val="18"/>
          <w:szCs w:val="18"/>
          <w:lang w:val="fr-CA"/>
        </w:rPr>
        <w:t>VPLS</w:t>
      </w:r>
      <w:r w:rsidR="000B6E47" w:rsidRPr="00EE2BAA">
        <w:rPr>
          <w:rFonts w:ascii="Arial" w:hAnsi="Arial" w:cs="Arial"/>
          <w:sz w:val="18"/>
          <w:szCs w:val="18"/>
          <w:lang w:val="fr-CA"/>
        </w:rPr>
        <w:t xml:space="preserve"> sur l’emplacement du </w:t>
      </w:r>
      <w:r w:rsidR="000B6E47" w:rsidRPr="00EE2BAA">
        <w:rPr>
          <w:rFonts w:ascii="Arial" w:hAnsi="Arial" w:cs="Arial"/>
          <w:i/>
          <w:iCs/>
          <w:sz w:val="18"/>
          <w:szCs w:val="18"/>
          <w:lang w:val="fr-CA"/>
        </w:rPr>
        <w:t>fournisseur de services infonuagiques</w:t>
      </w:r>
      <w:r w:rsidR="000B6E47" w:rsidRPr="00EE2BAA">
        <w:rPr>
          <w:rFonts w:ascii="Arial" w:hAnsi="Arial" w:cs="Arial"/>
          <w:sz w:val="18"/>
          <w:szCs w:val="18"/>
          <w:lang w:val="fr-CA"/>
        </w:rPr>
        <w:t xml:space="preserve"> selon une configuration point à point ou point à multipoint</w:t>
      </w:r>
      <w:r w:rsidR="00BF6C57" w:rsidRPr="00EE2BAA">
        <w:rPr>
          <w:rFonts w:ascii="Arial" w:hAnsi="Arial" w:cs="Arial"/>
          <w:sz w:val="18"/>
          <w:szCs w:val="18"/>
          <w:lang w:val="fr-CA"/>
        </w:rPr>
        <w:t>.</w:t>
      </w:r>
      <w:bookmarkEnd w:id="22"/>
      <w:r w:rsidR="00BF6C57" w:rsidRPr="00EE2BAA">
        <w:rPr>
          <w:rFonts w:ascii="Arial" w:hAnsi="Arial" w:cs="Arial"/>
          <w:sz w:val="18"/>
          <w:szCs w:val="18"/>
          <w:lang w:val="fr-CA"/>
        </w:rPr>
        <w:t xml:space="preserve"> </w:t>
      </w:r>
      <w:bookmarkStart w:id="23" w:name="lt_pId045"/>
      <w:r w:rsidR="0093687F" w:rsidRPr="00EE2BAA">
        <w:rPr>
          <w:rFonts w:ascii="Arial" w:hAnsi="Arial" w:cs="Arial"/>
          <w:sz w:val="18"/>
          <w:szCs w:val="18"/>
          <w:lang w:val="fr-CA"/>
        </w:rPr>
        <w:t xml:space="preserve">Les services du </w:t>
      </w:r>
      <w:r w:rsidR="0093687F" w:rsidRPr="00EE2BAA">
        <w:rPr>
          <w:rFonts w:ascii="Arial" w:hAnsi="Arial" w:cs="Arial"/>
          <w:i/>
          <w:iCs/>
          <w:sz w:val="18"/>
          <w:szCs w:val="18"/>
          <w:lang w:val="fr-CA"/>
        </w:rPr>
        <w:t>fournisseur de services infonuagiques</w:t>
      </w:r>
      <w:r w:rsidR="0093687F" w:rsidRPr="00EE2BAA">
        <w:rPr>
          <w:rFonts w:ascii="Arial" w:hAnsi="Arial" w:cs="Arial"/>
          <w:sz w:val="18"/>
          <w:szCs w:val="18"/>
          <w:lang w:val="fr-CA"/>
        </w:rPr>
        <w:t xml:space="preserve"> peuvent être rendus par le biais d’une connexion spécialisée ou par un </w:t>
      </w:r>
      <w:r w:rsidR="0093687F" w:rsidRPr="00EE2BAA">
        <w:rPr>
          <w:rFonts w:ascii="Arial" w:hAnsi="Arial" w:cs="Arial"/>
          <w:i/>
          <w:iCs/>
          <w:sz w:val="18"/>
          <w:szCs w:val="18"/>
          <w:lang w:val="fr-CA"/>
        </w:rPr>
        <w:t>NNI</w:t>
      </w:r>
      <w:r w:rsidR="0093687F" w:rsidRPr="00EE2BAA">
        <w:rPr>
          <w:rFonts w:ascii="Arial" w:hAnsi="Arial" w:cs="Arial"/>
          <w:sz w:val="18"/>
          <w:szCs w:val="18"/>
          <w:lang w:val="fr-CA"/>
        </w:rPr>
        <w:t xml:space="preserve"> partagé avec plusieurs </w:t>
      </w:r>
      <w:r w:rsidR="0093687F" w:rsidRPr="00EE2BAA">
        <w:rPr>
          <w:rFonts w:ascii="Arial" w:hAnsi="Arial" w:cs="Arial"/>
          <w:i/>
          <w:iCs/>
          <w:sz w:val="18"/>
          <w:szCs w:val="18"/>
          <w:lang w:val="fr-CA"/>
        </w:rPr>
        <w:t>clients</w:t>
      </w:r>
      <w:r w:rsidR="0093687F" w:rsidRPr="00EE2BAA">
        <w:rPr>
          <w:rFonts w:ascii="Arial" w:hAnsi="Arial" w:cs="Arial"/>
          <w:sz w:val="18"/>
          <w:szCs w:val="18"/>
          <w:lang w:val="fr-CA"/>
        </w:rPr>
        <w:t xml:space="preserve"> séparé</w:t>
      </w:r>
      <w:r w:rsidR="003B25E4" w:rsidRPr="00EE2BAA">
        <w:rPr>
          <w:rFonts w:ascii="Arial" w:hAnsi="Arial" w:cs="Arial"/>
          <w:sz w:val="18"/>
          <w:szCs w:val="18"/>
          <w:lang w:val="fr-CA"/>
        </w:rPr>
        <w:t>s</w:t>
      </w:r>
      <w:r w:rsidR="0093687F" w:rsidRPr="00EE2BAA">
        <w:rPr>
          <w:rFonts w:ascii="Arial" w:hAnsi="Arial" w:cs="Arial"/>
          <w:sz w:val="18"/>
          <w:szCs w:val="18"/>
          <w:lang w:val="fr-CA"/>
        </w:rPr>
        <w:t xml:space="preserve"> par des RLV privés</w:t>
      </w:r>
      <w:bookmarkStart w:id="24" w:name="lt_pId046"/>
      <w:bookmarkEnd w:id="23"/>
      <w:r w:rsidR="0093687F" w:rsidRPr="00EE2BAA">
        <w:rPr>
          <w:rFonts w:ascii="Arial" w:hAnsi="Arial" w:cs="Arial"/>
          <w:sz w:val="18"/>
          <w:szCs w:val="18"/>
          <w:lang w:val="fr-CA"/>
        </w:rPr>
        <w:t>. La vitesse de transmission minimale</w:t>
      </w:r>
      <w:r w:rsidR="003B25E4" w:rsidRPr="00EE2BAA">
        <w:rPr>
          <w:rFonts w:ascii="Arial" w:hAnsi="Arial" w:cs="Arial"/>
          <w:sz w:val="18"/>
          <w:szCs w:val="18"/>
          <w:lang w:val="fr-CA"/>
        </w:rPr>
        <w:t xml:space="preserve"> sur le site du </w:t>
      </w:r>
      <w:r w:rsidR="003B25E4" w:rsidRPr="00EE2BAA">
        <w:rPr>
          <w:rFonts w:ascii="Arial" w:hAnsi="Arial" w:cs="Arial"/>
          <w:i/>
          <w:iCs/>
          <w:sz w:val="18"/>
          <w:szCs w:val="18"/>
          <w:lang w:val="fr-CA"/>
        </w:rPr>
        <w:t>fournisseur de services infonuagiques</w:t>
      </w:r>
      <w:r w:rsidR="0093687F" w:rsidRPr="00EE2BAA">
        <w:rPr>
          <w:rFonts w:ascii="Arial" w:hAnsi="Arial" w:cs="Arial"/>
          <w:sz w:val="18"/>
          <w:szCs w:val="18"/>
          <w:lang w:val="fr-CA"/>
        </w:rPr>
        <w:t xml:space="preserve"> est de 50 Mbit/s</w:t>
      </w:r>
      <w:bookmarkEnd w:id="24"/>
      <w:r w:rsidR="0093687F" w:rsidRPr="00EE2BAA">
        <w:rPr>
          <w:rFonts w:ascii="Arial" w:hAnsi="Arial" w:cs="Arial"/>
          <w:sz w:val="18"/>
          <w:szCs w:val="18"/>
          <w:lang w:val="fr-CA"/>
        </w:rPr>
        <w:t>.</w:t>
      </w:r>
      <w:bookmarkStart w:id="25" w:name="lt_pId049"/>
    </w:p>
    <w:p w14:paraId="62004A34" w14:textId="77777777" w:rsidR="003B25E4" w:rsidRPr="00EE2BAA" w:rsidRDefault="003B25E4" w:rsidP="003B25E4">
      <w:pPr>
        <w:pStyle w:val="BodyTextIndent2"/>
        <w:numPr>
          <w:ilvl w:val="1"/>
          <w:numId w:val="3"/>
        </w:numPr>
        <w:tabs>
          <w:tab w:val="clear" w:pos="1080"/>
          <w:tab w:val="num" w:pos="990"/>
          <w:tab w:val="left" w:pos="6300"/>
        </w:tabs>
        <w:ind w:left="990" w:hanging="450"/>
        <w:rPr>
          <w:rFonts w:ascii="Arial" w:hAnsi="Arial" w:cs="Arial"/>
          <w:sz w:val="18"/>
          <w:szCs w:val="18"/>
          <w:lang w:val="fr-CA"/>
        </w:rPr>
      </w:pPr>
      <w:bookmarkStart w:id="26" w:name="lt_pId062"/>
      <w:r w:rsidRPr="00EE2BAA">
        <w:rPr>
          <w:rFonts w:ascii="Arial" w:hAnsi="Arial" w:cs="Arial"/>
          <w:b/>
          <w:sz w:val="18"/>
          <w:szCs w:val="18"/>
          <w:lang w:val="fr-CA"/>
        </w:rPr>
        <w:t xml:space="preserve">Options </w:t>
      </w:r>
      <w:bookmarkEnd w:id="26"/>
      <w:r w:rsidRPr="00EE2BAA">
        <w:rPr>
          <w:rFonts w:ascii="Arial" w:hAnsi="Arial" w:cs="Arial"/>
          <w:b/>
          <w:sz w:val="18"/>
          <w:szCs w:val="18"/>
          <w:lang w:val="fr-CA"/>
        </w:rPr>
        <w:t>VPLS</w:t>
      </w:r>
    </w:p>
    <w:p w14:paraId="402B8FB9" w14:textId="77777777" w:rsidR="003B25E4" w:rsidRPr="00EE2BAA" w:rsidRDefault="003B25E4" w:rsidP="003B25E4">
      <w:pPr>
        <w:pStyle w:val="BodyTextIndent2"/>
        <w:numPr>
          <w:ilvl w:val="2"/>
          <w:numId w:val="3"/>
        </w:numPr>
        <w:tabs>
          <w:tab w:val="clear" w:pos="1944"/>
          <w:tab w:val="num" w:pos="1224"/>
        </w:tabs>
        <w:ind w:left="1224"/>
        <w:rPr>
          <w:rFonts w:ascii="Arial" w:hAnsi="Arial" w:cs="Arial"/>
          <w:sz w:val="18"/>
          <w:szCs w:val="18"/>
          <w:lang w:val="fr-CA"/>
        </w:rPr>
      </w:pPr>
      <w:bookmarkStart w:id="27" w:name="lt_pId063"/>
      <w:r w:rsidRPr="00EE2BAA">
        <w:rPr>
          <w:rFonts w:ascii="Arial" w:hAnsi="Arial" w:cs="Arial"/>
          <w:b/>
          <w:sz w:val="18"/>
          <w:szCs w:val="18"/>
          <w:lang w:val="fr-CA"/>
        </w:rPr>
        <w:t xml:space="preserve">Classe de service </w:t>
      </w:r>
      <w:r w:rsidRPr="00EE2BAA">
        <w:rPr>
          <w:rFonts w:ascii="Arial" w:hAnsi="Arial" w:cs="Arial"/>
          <w:sz w:val="18"/>
          <w:szCs w:val="18"/>
          <w:lang w:val="fr-CA"/>
        </w:rPr>
        <w:t>– La classe de service («</w:t>
      </w:r>
      <w:r w:rsidRPr="00EE2BAA">
        <w:rPr>
          <w:rFonts w:ascii="Arial" w:hAnsi="Arial" w:cs="Arial"/>
          <w:b/>
          <w:sz w:val="18"/>
          <w:szCs w:val="18"/>
          <w:lang w:val="fr-CA"/>
        </w:rPr>
        <w:t> </w:t>
      </w:r>
      <w:proofErr w:type="spellStart"/>
      <w:r w:rsidRPr="00EE2BAA">
        <w:rPr>
          <w:rFonts w:ascii="Arial" w:hAnsi="Arial" w:cs="Arial"/>
          <w:b/>
          <w:sz w:val="18"/>
          <w:szCs w:val="18"/>
          <w:lang w:val="fr-CA"/>
        </w:rPr>
        <w:t>CoS</w:t>
      </w:r>
      <w:proofErr w:type="spellEnd"/>
      <w:r w:rsidRPr="00EE2BAA">
        <w:rPr>
          <w:rFonts w:ascii="Arial" w:hAnsi="Arial" w:cs="Arial"/>
          <w:b/>
          <w:sz w:val="18"/>
          <w:szCs w:val="18"/>
          <w:lang w:val="fr-CA"/>
        </w:rPr>
        <w:t> </w:t>
      </w:r>
      <w:r w:rsidRPr="00EE2BAA">
        <w:rPr>
          <w:rFonts w:ascii="Arial" w:hAnsi="Arial" w:cs="Arial"/>
          <w:sz w:val="18"/>
          <w:szCs w:val="18"/>
          <w:lang w:val="fr-CA"/>
        </w:rPr>
        <w:t>»)</w:t>
      </w:r>
      <w:r w:rsidRPr="00EE2BAA">
        <w:rPr>
          <w:rFonts w:ascii="Arial" w:hAnsi="Arial" w:cs="Arial"/>
          <w:b/>
          <w:sz w:val="18"/>
          <w:szCs w:val="18"/>
          <w:lang w:val="fr-CA"/>
        </w:rPr>
        <w:t> </w:t>
      </w:r>
      <w:r w:rsidRPr="00EE2BAA">
        <w:rPr>
          <w:rFonts w:ascii="Arial" w:hAnsi="Arial" w:cs="Arial"/>
          <w:sz w:val="18"/>
          <w:szCs w:val="18"/>
          <w:lang w:val="fr-CA"/>
        </w:rPr>
        <w:t xml:space="preserve">permet au </w:t>
      </w:r>
      <w:r w:rsidRPr="00EE2BAA">
        <w:rPr>
          <w:rFonts w:ascii="Arial" w:hAnsi="Arial" w:cs="Arial"/>
          <w:i/>
          <w:sz w:val="18"/>
          <w:szCs w:val="18"/>
          <w:lang w:val="fr-CA"/>
        </w:rPr>
        <w:t>client</w:t>
      </w:r>
      <w:r w:rsidRPr="00EE2BAA">
        <w:rPr>
          <w:rFonts w:ascii="Arial" w:hAnsi="Arial" w:cs="Arial"/>
          <w:sz w:val="18"/>
          <w:szCs w:val="18"/>
          <w:lang w:val="fr-CA"/>
        </w:rPr>
        <w:t xml:space="preserve"> d’établir la priorité du trafic produit par des applications multiples qui sollicitent les mêmes ressources réseau au sein du </w:t>
      </w:r>
      <w:r w:rsidRPr="00EE2BAA">
        <w:rPr>
          <w:rFonts w:ascii="Arial" w:hAnsi="Arial" w:cs="Arial"/>
          <w:i/>
          <w:sz w:val="18"/>
          <w:szCs w:val="18"/>
          <w:lang w:val="fr-CA"/>
        </w:rPr>
        <w:t>service Ethernet</w:t>
      </w:r>
      <w:r w:rsidRPr="00EE2BAA">
        <w:rPr>
          <w:rFonts w:ascii="Arial" w:hAnsi="Arial" w:cs="Arial"/>
          <w:sz w:val="18"/>
          <w:szCs w:val="18"/>
          <w:lang w:val="fr-CA"/>
        </w:rPr>
        <w:t xml:space="preserve"> assuré par le réseau d’</w:t>
      </w:r>
      <w:r w:rsidRPr="00EE2BAA">
        <w:rPr>
          <w:rFonts w:ascii="Arial" w:hAnsi="Arial" w:cs="Arial"/>
          <w:i/>
          <w:sz w:val="18"/>
          <w:szCs w:val="18"/>
          <w:lang w:val="fr-CA"/>
        </w:rPr>
        <w:t>Allstream</w:t>
      </w:r>
      <w:r w:rsidRPr="00EE2BAA">
        <w:rPr>
          <w:rFonts w:ascii="Arial" w:hAnsi="Arial" w:cs="Arial"/>
          <w:sz w:val="18"/>
          <w:szCs w:val="18"/>
          <w:lang w:val="fr-CA"/>
        </w:rPr>
        <w:t>.</w:t>
      </w:r>
      <w:bookmarkEnd w:id="27"/>
      <w:r w:rsidRPr="00EE2BAA">
        <w:rPr>
          <w:rFonts w:ascii="Arial" w:hAnsi="Arial" w:cs="Arial"/>
          <w:sz w:val="18"/>
          <w:szCs w:val="18"/>
          <w:lang w:val="fr-CA"/>
        </w:rPr>
        <w:t xml:space="preserve"> </w:t>
      </w:r>
      <w:bookmarkStart w:id="28" w:name="lt_pId064"/>
      <w:r w:rsidRPr="00EE2BAA">
        <w:rPr>
          <w:rFonts w:ascii="Arial" w:hAnsi="Arial" w:cs="Arial"/>
          <w:sz w:val="18"/>
          <w:szCs w:val="18"/>
          <w:lang w:val="fr-CA"/>
        </w:rPr>
        <w:t>En attribuant des niveaux de priorité prédéterminés au trafic en fonction d’un modèle de qualité de service (« </w:t>
      </w:r>
      <w:r w:rsidRPr="00EE2BAA">
        <w:rPr>
          <w:rFonts w:ascii="Arial" w:hAnsi="Arial" w:cs="Arial"/>
          <w:b/>
          <w:sz w:val="18"/>
          <w:szCs w:val="18"/>
          <w:lang w:val="fr-CA"/>
        </w:rPr>
        <w:t>QoS</w:t>
      </w:r>
      <w:r w:rsidRPr="00EE2BAA">
        <w:rPr>
          <w:rFonts w:ascii="Arial" w:hAnsi="Arial" w:cs="Arial"/>
          <w:sz w:val="18"/>
          <w:szCs w:val="18"/>
          <w:lang w:val="fr-CA"/>
        </w:rPr>
        <w:t xml:space="preserve"> »), le </w:t>
      </w:r>
      <w:r w:rsidRPr="00EE2BAA">
        <w:rPr>
          <w:rFonts w:ascii="Arial" w:hAnsi="Arial" w:cs="Arial"/>
          <w:i/>
          <w:sz w:val="18"/>
          <w:szCs w:val="18"/>
          <w:lang w:val="fr-CA"/>
        </w:rPr>
        <w:t>client</w:t>
      </w:r>
      <w:r w:rsidRPr="00EE2BAA">
        <w:rPr>
          <w:rFonts w:ascii="Arial" w:hAnsi="Arial" w:cs="Arial"/>
          <w:sz w:val="18"/>
          <w:szCs w:val="18"/>
          <w:lang w:val="fr-CA"/>
        </w:rPr>
        <w:t xml:space="preserve"> peut créer un flux de trafic plus prévisible dans le réseau d’</w:t>
      </w:r>
      <w:r w:rsidRPr="00EE2BAA">
        <w:rPr>
          <w:rFonts w:ascii="Arial" w:hAnsi="Arial" w:cs="Arial"/>
          <w:i/>
          <w:sz w:val="18"/>
          <w:szCs w:val="18"/>
          <w:lang w:val="fr-CA"/>
        </w:rPr>
        <w:t>Allstream</w:t>
      </w:r>
      <w:r w:rsidRPr="00EE2BAA">
        <w:rPr>
          <w:rFonts w:ascii="Arial" w:hAnsi="Arial" w:cs="Arial"/>
          <w:sz w:val="18"/>
          <w:szCs w:val="18"/>
          <w:lang w:val="fr-CA"/>
        </w:rPr>
        <w:t>.</w:t>
      </w:r>
      <w:bookmarkEnd w:id="28"/>
      <w:r w:rsidRPr="00EE2BAA">
        <w:rPr>
          <w:rFonts w:ascii="Arial" w:hAnsi="Arial" w:cs="Arial"/>
          <w:sz w:val="18"/>
          <w:szCs w:val="18"/>
          <w:lang w:val="fr-CA"/>
        </w:rPr>
        <w:t xml:space="preserve"> </w:t>
      </w:r>
      <w:bookmarkStart w:id="29" w:name="lt_pId065"/>
      <w:r w:rsidRPr="00EE2BAA">
        <w:rPr>
          <w:rFonts w:ascii="Arial" w:hAnsi="Arial" w:cs="Arial"/>
          <w:sz w:val="18"/>
          <w:szCs w:val="18"/>
          <w:lang w:val="fr-CA"/>
        </w:rPr>
        <w:t xml:space="preserve">Une option de </w:t>
      </w:r>
      <w:r w:rsidRPr="00EE2BAA">
        <w:rPr>
          <w:rFonts w:ascii="Arial" w:hAnsi="Arial" w:cs="Arial"/>
          <w:i/>
          <w:sz w:val="18"/>
          <w:szCs w:val="18"/>
          <w:lang w:val="fr-CA"/>
        </w:rPr>
        <w:t xml:space="preserve">classe de service </w:t>
      </w:r>
      <w:r w:rsidRPr="00EE2BAA">
        <w:rPr>
          <w:rFonts w:ascii="Arial" w:hAnsi="Arial" w:cs="Arial"/>
          <w:sz w:val="18"/>
          <w:szCs w:val="18"/>
          <w:lang w:val="fr-CA"/>
        </w:rPr>
        <w:t xml:space="preserve">est proposée avec le </w:t>
      </w:r>
      <w:r w:rsidRPr="00EE2BAA">
        <w:rPr>
          <w:rFonts w:ascii="Arial" w:hAnsi="Arial" w:cs="Arial"/>
          <w:i/>
          <w:sz w:val="18"/>
          <w:szCs w:val="18"/>
          <w:lang w:val="fr-CA"/>
        </w:rPr>
        <w:t>service Ethernet</w:t>
      </w:r>
      <w:r w:rsidRPr="00EE2BAA">
        <w:rPr>
          <w:rFonts w:ascii="Arial" w:hAnsi="Arial" w:cs="Arial"/>
          <w:sz w:val="18"/>
          <w:szCs w:val="18"/>
          <w:lang w:val="fr-CA"/>
        </w:rPr>
        <w:t xml:space="preserve"> </w:t>
      </w:r>
      <w:r w:rsidRPr="00EE2BAA">
        <w:rPr>
          <w:rFonts w:ascii="Arial" w:hAnsi="Arial" w:cs="Arial"/>
          <w:i/>
          <w:sz w:val="18"/>
          <w:szCs w:val="18"/>
          <w:lang w:val="fr-CA"/>
        </w:rPr>
        <w:t>intra-urbain</w:t>
      </w:r>
      <w:r w:rsidRPr="00EE2BAA">
        <w:rPr>
          <w:rFonts w:ascii="Arial" w:hAnsi="Arial" w:cs="Arial"/>
          <w:sz w:val="18"/>
          <w:szCs w:val="18"/>
          <w:lang w:val="fr-CA"/>
        </w:rPr>
        <w:t xml:space="preserve"> ou </w:t>
      </w:r>
      <w:proofErr w:type="spellStart"/>
      <w:r w:rsidRPr="00EE2BAA">
        <w:rPr>
          <w:rFonts w:ascii="Arial" w:hAnsi="Arial" w:cs="Arial"/>
          <w:i/>
          <w:sz w:val="18"/>
          <w:szCs w:val="18"/>
          <w:lang w:val="fr-CA"/>
        </w:rPr>
        <w:t>interville</w:t>
      </w:r>
      <w:proofErr w:type="spellEnd"/>
      <w:r w:rsidRPr="00EE2BAA">
        <w:rPr>
          <w:rFonts w:ascii="Arial" w:hAnsi="Arial" w:cs="Arial"/>
          <w:sz w:val="18"/>
          <w:szCs w:val="18"/>
          <w:lang w:val="fr-CA"/>
        </w:rPr>
        <w:t>.</w:t>
      </w:r>
      <w:bookmarkEnd w:id="29"/>
      <w:r w:rsidRPr="00EE2BAA">
        <w:rPr>
          <w:rFonts w:ascii="Arial" w:hAnsi="Arial" w:cs="Arial"/>
          <w:sz w:val="18"/>
          <w:szCs w:val="18"/>
          <w:lang w:val="fr-CA"/>
        </w:rPr>
        <w:t xml:space="preserve"> </w:t>
      </w:r>
    </w:p>
    <w:p w14:paraId="62357616" w14:textId="77777777" w:rsidR="003B25E4" w:rsidRPr="00EE2BAA" w:rsidRDefault="003B25E4" w:rsidP="003B25E4">
      <w:pPr>
        <w:tabs>
          <w:tab w:val="num" w:pos="1944"/>
        </w:tabs>
        <w:spacing w:before="120" w:after="120"/>
        <w:ind w:left="1945"/>
        <w:jc w:val="both"/>
        <w:rPr>
          <w:rFonts w:ascii="Arial" w:hAnsi="Arial" w:cs="Arial"/>
          <w:sz w:val="18"/>
          <w:szCs w:val="18"/>
          <w:u w:val="single"/>
          <w:lang w:val="fr-CA"/>
        </w:rPr>
      </w:pPr>
      <w:r w:rsidRPr="00EE2BAA">
        <w:rPr>
          <w:rFonts w:ascii="Arial" w:hAnsi="Arial" w:cs="Arial"/>
          <w:sz w:val="18"/>
          <w:szCs w:val="18"/>
          <w:u w:val="single"/>
          <w:lang w:val="fr-CA"/>
        </w:rPr>
        <w:t xml:space="preserve">Modèles de </w:t>
      </w:r>
      <w:r w:rsidRPr="00EE2BAA">
        <w:rPr>
          <w:rFonts w:ascii="Arial" w:hAnsi="Arial" w:cs="Arial"/>
          <w:i/>
          <w:sz w:val="18"/>
          <w:szCs w:val="18"/>
          <w:u w:val="single"/>
          <w:lang w:val="fr-CA"/>
        </w:rPr>
        <w:t>QoS</w:t>
      </w:r>
    </w:p>
    <w:tbl>
      <w:tblPr>
        <w:tblW w:w="0" w:type="auto"/>
        <w:tblInd w:w="18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90"/>
        <w:gridCol w:w="1890"/>
        <w:gridCol w:w="1980"/>
        <w:gridCol w:w="2117"/>
        <w:gridCol w:w="1878"/>
      </w:tblGrid>
      <w:tr w:rsidR="003B25E4" w:rsidRPr="00EE2BAA" w14:paraId="7A356868" w14:textId="77777777" w:rsidTr="00CE62D1">
        <w:trPr>
          <w:trHeight w:hRule="exact" w:val="709"/>
        </w:trPr>
        <w:tc>
          <w:tcPr>
            <w:tcW w:w="990"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38000794" w14:textId="77777777" w:rsidR="003B25E4" w:rsidRPr="00EE2BAA" w:rsidRDefault="003B25E4" w:rsidP="00CE62D1">
            <w:pPr>
              <w:jc w:val="center"/>
              <w:rPr>
                <w:rFonts w:ascii="Arial" w:hAnsi="Arial" w:cs="Arial"/>
                <w:color w:val="FFFFFF"/>
                <w:sz w:val="18"/>
                <w:szCs w:val="18"/>
                <w:lang w:val="fr-CA"/>
              </w:rPr>
            </w:pPr>
            <w:r w:rsidRPr="00EE2BAA">
              <w:rPr>
                <w:rFonts w:ascii="Arial" w:hAnsi="Arial" w:cs="Arial"/>
                <w:b/>
                <w:bCs/>
                <w:color w:val="FFFFFF"/>
                <w:sz w:val="18"/>
                <w:szCs w:val="18"/>
                <w:lang w:val="fr-CA"/>
              </w:rPr>
              <w:t>Modèle</w:t>
            </w:r>
          </w:p>
        </w:tc>
        <w:tc>
          <w:tcPr>
            <w:tcW w:w="1890"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742F8D95" w14:textId="77777777" w:rsidR="003B25E4" w:rsidRPr="00EE2BAA" w:rsidRDefault="003B25E4" w:rsidP="00CE62D1">
            <w:pPr>
              <w:spacing w:after="140"/>
              <w:jc w:val="center"/>
              <w:rPr>
                <w:rFonts w:ascii="Arial" w:hAnsi="Arial" w:cs="Arial"/>
                <w:color w:val="FFFFFF"/>
                <w:sz w:val="18"/>
                <w:szCs w:val="18"/>
                <w:lang w:val="fr-CA"/>
              </w:rPr>
            </w:pPr>
            <w:r w:rsidRPr="00EE2BAA">
              <w:rPr>
                <w:rFonts w:ascii="Arial" w:hAnsi="Arial" w:cs="Arial"/>
                <w:b/>
                <w:bCs/>
                <w:color w:val="FFFFFF"/>
                <w:sz w:val="18"/>
                <w:szCs w:val="18"/>
                <w:lang w:val="fr-CA"/>
              </w:rPr>
              <w:t>File 1 (EF/</w:t>
            </w:r>
            <w:proofErr w:type="spellStart"/>
            <w:r w:rsidRPr="00EE2BAA">
              <w:rPr>
                <w:rFonts w:ascii="Arial" w:hAnsi="Arial" w:cs="Arial"/>
                <w:b/>
                <w:bCs/>
                <w:color w:val="FFFFFF"/>
                <w:sz w:val="18"/>
                <w:szCs w:val="18"/>
                <w:lang w:val="fr-CA"/>
              </w:rPr>
              <w:t>CoS</w:t>
            </w:r>
            <w:proofErr w:type="spellEnd"/>
            <w:r w:rsidRPr="00EE2BAA">
              <w:rPr>
                <w:rFonts w:ascii="Arial" w:hAnsi="Arial" w:cs="Arial"/>
                <w:b/>
                <w:bCs/>
                <w:color w:val="FFFFFF"/>
                <w:sz w:val="18"/>
                <w:szCs w:val="18"/>
                <w:lang w:val="fr-CA"/>
              </w:rPr>
              <w:t> 5)</w:t>
            </w:r>
          </w:p>
        </w:tc>
        <w:tc>
          <w:tcPr>
            <w:tcW w:w="1980"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5F577EA5" w14:textId="77777777" w:rsidR="003B25E4" w:rsidRPr="00EE2BAA" w:rsidRDefault="003B25E4" w:rsidP="00CE62D1">
            <w:pPr>
              <w:spacing w:after="140"/>
              <w:jc w:val="center"/>
              <w:rPr>
                <w:rFonts w:ascii="Arial" w:hAnsi="Arial" w:cs="Arial"/>
                <w:color w:val="FFFFFF"/>
                <w:sz w:val="18"/>
                <w:szCs w:val="18"/>
                <w:lang w:val="fr-CA"/>
              </w:rPr>
            </w:pPr>
            <w:r w:rsidRPr="00EE2BAA">
              <w:rPr>
                <w:rFonts w:ascii="Arial" w:hAnsi="Arial" w:cs="Arial"/>
                <w:b/>
                <w:bCs/>
                <w:color w:val="FFFFFF"/>
                <w:sz w:val="18"/>
                <w:szCs w:val="18"/>
                <w:lang w:val="fr-CA"/>
              </w:rPr>
              <w:t>File 1 (CS1/</w:t>
            </w:r>
            <w:proofErr w:type="spellStart"/>
            <w:r w:rsidRPr="00EE2BAA">
              <w:rPr>
                <w:rFonts w:ascii="Arial" w:hAnsi="Arial" w:cs="Arial"/>
                <w:b/>
                <w:bCs/>
                <w:color w:val="FFFFFF"/>
                <w:sz w:val="18"/>
                <w:szCs w:val="18"/>
                <w:lang w:val="fr-CA"/>
              </w:rPr>
              <w:t>CoS</w:t>
            </w:r>
            <w:proofErr w:type="spellEnd"/>
            <w:r w:rsidRPr="00EE2BAA">
              <w:rPr>
                <w:rFonts w:ascii="Arial" w:hAnsi="Arial" w:cs="Arial"/>
                <w:b/>
                <w:bCs/>
                <w:color w:val="FFFFFF"/>
                <w:sz w:val="18"/>
                <w:szCs w:val="18"/>
                <w:lang w:val="fr-CA"/>
              </w:rPr>
              <w:t> 4)</w:t>
            </w:r>
          </w:p>
        </w:tc>
        <w:tc>
          <w:tcPr>
            <w:tcW w:w="2117"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3AA260F9" w14:textId="77777777" w:rsidR="003B25E4" w:rsidRPr="00EE2BAA" w:rsidRDefault="003B25E4" w:rsidP="00CE62D1">
            <w:pPr>
              <w:spacing w:after="140"/>
              <w:jc w:val="center"/>
              <w:rPr>
                <w:rFonts w:ascii="Arial" w:hAnsi="Arial" w:cs="Arial"/>
                <w:color w:val="FFFFFF"/>
                <w:sz w:val="18"/>
                <w:szCs w:val="18"/>
                <w:lang w:val="fr-CA"/>
              </w:rPr>
            </w:pPr>
            <w:r w:rsidRPr="00EE2BAA">
              <w:rPr>
                <w:rFonts w:ascii="Arial" w:hAnsi="Arial" w:cs="Arial"/>
                <w:b/>
                <w:bCs/>
                <w:color w:val="FFFFFF"/>
                <w:sz w:val="18"/>
                <w:szCs w:val="18"/>
                <w:lang w:val="fr-CA"/>
              </w:rPr>
              <w:t>File 3 (CS2/</w:t>
            </w:r>
            <w:proofErr w:type="spellStart"/>
            <w:r w:rsidRPr="00EE2BAA">
              <w:rPr>
                <w:rFonts w:ascii="Arial" w:hAnsi="Arial" w:cs="Arial"/>
                <w:b/>
                <w:bCs/>
                <w:color w:val="FFFFFF"/>
                <w:sz w:val="18"/>
                <w:szCs w:val="18"/>
                <w:lang w:val="fr-CA"/>
              </w:rPr>
              <w:t>CoS</w:t>
            </w:r>
            <w:proofErr w:type="spellEnd"/>
            <w:r w:rsidRPr="00EE2BAA">
              <w:rPr>
                <w:rFonts w:ascii="Arial" w:hAnsi="Arial" w:cs="Arial"/>
                <w:b/>
                <w:bCs/>
                <w:color w:val="FFFFFF"/>
                <w:sz w:val="18"/>
                <w:szCs w:val="18"/>
                <w:lang w:val="fr-CA"/>
              </w:rPr>
              <w:t> 1)</w:t>
            </w:r>
          </w:p>
        </w:tc>
        <w:tc>
          <w:tcPr>
            <w:tcW w:w="1878" w:type="dxa"/>
            <w:tcBorders>
              <w:top w:val="single" w:sz="8" w:space="0" w:color="A3A3A3"/>
              <w:left w:val="single" w:sz="8" w:space="0" w:color="A3A3A3"/>
              <w:bottom w:val="single" w:sz="8" w:space="0" w:color="A3A3A3"/>
              <w:right w:val="single" w:sz="8" w:space="0" w:color="A3A3A3"/>
            </w:tcBorders>
            <w:shd w:val="clear" w:color="auto" w:fill="007BC3"/>
            <w:tcMar>
              <w:top w:w="80" w:type="dxa"/>
              <w:left w:w="80" w:type="dxa"/>
              <w:bottom w:w="80" w:type="dxa"/>
              <w:right w:w="80" w:type="dxa"/>
            </w:tcMar>
            <w:vAlign w:val="center"/>
            <w:hideMark/>
          </w:tcPr>
          <w:p w14:paraId="026F12EB" w14:textId="77777777" w:rsidR="003B25E4" w:rsidRPr="00EE2BAA" w:rsidRDefault="003B25E4" w:rsidP="00CE62D1">
            <w:pPr>
              <w:spacing w:after="140"/>
              <w:jc w:val="center"/>
              <w:rPr>
                <w:rFonts w:ascii="Arial" w:hAnsi="Arial" w:cs="Arial"/>
                <w:color w:val="FFFFFF"/>
                <w:sz w:val="18"/>
                <w:szCs w:val="18"/>
                <w:lang w:val="fr-CA"/>
              </w:rPr>
            </w:pPr>
            <w:r w:rsidRPr="00EE2BAA">
              <w:rPr>
                <w:rFonts w:ascii="Arial" w:hAnsi="Arial" w:cs="Arial"/>
                <w:b/>
                <w:bCs/>
                <w:color w:val="FFFFFF"/>
                <w:sz w:val="18"/>
                <w:szCs w:val="18"/>
                <w:lang w:val="fr-CA"/>
              </w:rPr>
              <w:t>File 1 (BE/</w:t>
            </w:r>
            <w:proofErr w:type="spellStart"/>
            <w:r w:rsidRPr="00EE2BAA">
              <w:rPr>
                <w:rFonts w:ascii="Arial" w:hAnsi="Arial" w:cs="Arial"/>
                <w:b/>
                <w:bCs/>
                <w:color w:val="FFFFFF"/>
                <w:sz w:val="18"/>
                <w:szCs w:val="18"/>
                <w:lang w:val="fr-CA"/>
              </w:rPr>
              <w:t>CoS</w:t>
            </w:r>
            <w:proofErr w:type="spellEnd"/>
            <w:r w:rsidRPr="00EE2BAA">
              <w:rPr>
                <w:rFonts w:ascii="Arial" w:hAnsi="Arial" w:cs="Arial"/>
                <w:b/>
                <w:bCs/>
                <w:color w:val="FFFFFF"/>
                <w:sz w:val="18"/>
                <w:szCs w:val="18"/>
                <w:lang w:val="fr-CA"/>
              </w:rPr>
              <w:t> 0)</w:t>
            </w:r>
          </w:p>
        </w:tc>
      </w:tr>
      <w:tr w:rsidR="003B25E4" w:rsidRPr="00EE2BAA" w14:paraId="581395A6"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DF34FF9"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1</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A4FED7B"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50 %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756626C"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80AA1CD"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AEE03C6"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45 %</w:t>
            </w:r>
          </w:p>
        </w:tc>
      </w:tr>
      <w:tr w:rsidR="003B25E4" w:rsidRPr="00EE2BAA" w14:paraId="3534153F"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260EF87"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BD1C8EF"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50 %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A167031"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10 %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9DAB97A"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70A6793"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20 %</w:t>
            </w:r>
          </w:p>
        </w:tc>
      </w:tr>
      <w:tr w:rsidR="003B25E4" w:rsidRPr="00EE2BAA" w14:paraId="7A97E8ED"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A1FD71F"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3</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28C93CF"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50 %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60F33FC"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30 %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049FE7A"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1B43D1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20 %</w:t>
            </w:r>
          </w:p>
        </w:tc>
      </w:tr>
      <w:tr w:rsidR="003B25E4" w:rsidRPr="00EE2BAA" w14:paraId="30AF16A3"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0CFC2F0"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4</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D763EE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35 %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C57722B"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1C39E15"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89469E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60 %</w:t>
            </w:r>
          </w:p>
        </w:tc>
      </w:tr>
      <w:tr w:rsidR="003B25E4" w:rsidRPr="00EE2BAA" w14:paraId="0A0962B7"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80437A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4D772E8"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35 %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8601070"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20 %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863709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10 %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9E2BA13"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35 %</w:t>
            </w:r>
          </w:p>
        </w:tc>
      </w:tr>
      <w:tr w:rsidR="003B25E4" w:rsidRPr="00EE2BAA" w14:paraId="661D9F7D"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51CCB0B"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6</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CA62030"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C2DBE4E"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1EAB39E"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3F982DA"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70 %</w:t>
            </w:r>
          </w:p>
        </w:tc>
      </w:tr>
      <w:tr w:rsidR="003B25E4" w:rsidRPr="00EE2BAA" w14:paraId="527EFF19"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97C646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7</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4240BF8"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5EC196A"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D97B5B3"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02264B9"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r>
      <w:tr w:rsidR="003B25E4" w:rsidRPr="00EE2BAA" w14:paraId="4ACAEA67"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D0D3F8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8</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04A9833"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8BDB013"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50 %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01890AF"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97363DD"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r>
      <w:tr w:rsidR="003B25E4" w:rsidRPr="00EE2BAA" w14:paraId="4D7318A4"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58F5871"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9</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740DDE3"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10 %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E8D2A7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35 %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8A26794"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35 %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96C5E85"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25 %</w:t>
            </w:r>
          </w:p>
        </w:tc>
      </w:tr>
      <w:tr w:rsidR="003B25E4" w:rsidRPr="00EE2BAA" w14:paraId="6416E78A"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3851D06"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10</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4B75A07"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10 %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9059921"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50 %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6D077FA"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697AEB9"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20 %</w:t>
            </w:r>
          </w:p>
        </w:tc>
      </w:tr>
      <w:tr w:rsidR="003B25E4" w:rsidRPr="00EE2BAA" w14:paraId="269FE949" w14:textId="77777777" w:rsidTr="00CE62D1">
        <w:trPr>
          <w:trHeight w:hRule="exact" w:val="288"/>
        </w:trPr>
        <w:tc>
          <w:tcPr>
            <w:tcW w:w="9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DBD8E65"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Sans QoS</w:t>
            </w:r>
          </w:p>
        </w:tc>
        <w:tc>
          <w:tcPr>
            <w:tcW w:w="189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C0C9CCC"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198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AE80B5D"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211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308ACAD"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c>
          <w:tcPr>
            <w:tcW w:w="187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ED5440A" w14:textId="77777777" w:rsidR="003B25E4" w:rsidRPr="00EE2BAA" w:rsidRDefault="003B25E4" w:rsidP="00CE62D1">
            <w:pPr>
              <w:spacing w:after="140"/>
              <w:jc w:val="center"/>
              <w:rPr>
                <w:rFonts w:ascii="Arial" w:hAnsi="Arial" w:cs="Arial"/>
                <w:color w:val="000000"/>
                <w:sz w:val="18"/>
                <w:szCs w:val="18"/>
                <w:lang w:val="fr-CA"/>
              </w:rPr>
            </w:pPr>
            <w:r w:rsidRPr="00EE2BAA">
              <w:rPr>
                <w:rFonts w:ascii="Arial" w:hAnsi="Arial" w:cs="Arial"/>
                <w:color w:val="000000"/>
                <w:sz w:val="18"/>
                <w:szCs w:val="18"/>
                <w:lang w:val="fr-CA"/>
              </w:rPr>
              <w:t>0 %</w:t>
            </w:r>
          </w:p>
        </w:tc>
      </w:tr>
    </w:tbl>
    <w:p w14:paraId="5FC54B17" w14:textId="77777777" w:rsidR="003B25E4" w:rsidRPr="00EE2BAA" w:rsidRDefault="003B25E4" w:rsidP="003B25E4">
      <w:pPr>
        <w:pStyle w:val="BodyTextIndent2"/>
        <w:ind w:left="1440" w:firstLine="0"/>
        <w:rPr>
          <w:rFonts w:ascii="Arial" w:hAnsi="Arial" w:cs="Arial"/>
          <w:sz w:val="18"/>
          <w:szCs w:val="18"/>
          <w:lang w:val="fr-CA"/>
        </w:rPr>
      </w:pPr>
    </w:p>
    <w:p w14:paraId="2EDEACB0" w14:textId="77777777" w:rsidR="003B25E4" w:rsidRPr="00EE2BAA" w:rsidRDefault="003B25E4" w:rsidP="003B25E4">
      <w:pPr>
        <w:pStyle w:val="BodyTextIndent2"/>
        <w:numPr>
          <w:ilvl w:val="2"/>
          <w:numId w:val="3"/>
        </w:numPr>
        <w:tabs>
          <w:tab w:val="clear" w:pos="1944"/>
        </w:tabs>
        <w:ind w:left="1276" w:hanging="567"/>
        <w:rPr>
          <w:rFonts w:ascii="Arial" w:hAnsi="Arial" w:cs="Arial"/>
          <w:sz w:val="18"/>
          <w:szCs w:val="18"/>
          <w:lang w:val="fr-CA"/>
        </w:rPr>
      </w:pPr>
      <w:r w:rsidRPr="00EE2BAA">
        <w:rPr>
          <w:rFonts w:ascii="Arial" w:hAnsi="Arial" w:cs="Arial"/>
          <w:b/>
          <w:sz w:val="18"/>
          <w:szCs w:val="18"/>
          <w:lang w:val="fr-CA"/>
        </w:rPr>
        <w:t>Notification proactive :</w:t>
      </w:r>
      <w:r w:rsidRPr="00EE2BAA">
        <w:rPr>
          <w:rFonts w:ascii="Arial" w:hAnsi="Arial" w:cs="Arial"/>
          <w:sz w:val="18"/>
          <w:szCs w:val="18"/>
          <w:lang w:val="fr-CA"/>
        </w:rPr>
        <w:t xml:space="preserve"> À titre de service facultatif, </w:t>
      </w:r>
      <w:r w:rsidRPr="00EE2BAA">
        <w:rPr>
          <w:rFonts w:ascii="Arial" w:hAnsi="Arial" w:cs="Arial"/>
          <w:i/>
          <w:sz w:val="18"/>
          <w:szCs w:val="18"/>
          <w:lang w:val="fr-CA"/>
        </w:rPr>
        <w:t>Allstream</w:t>
      </w:r>
      <w:r w:rsidRPr="00EE2BAA">
        <w:rPr>
          <w:rFonts w:ascii="Arial" w:hAnsi="Arial" w:cs="Arial"/>
          <w:sz w:val="18"/>
          <w:szCs w:val="18"/>
          <w:lang w:val="fr-CA"/>
        </w:rPr>
        <w:t xml:space="preserve"> peut surveiller le service Internet 24 heures sur 24, 7 jours sur 7. Si </w:t>
      </w:r>
      <w:r w:rsidRPr="00EE2BAA">
        <w:rPr>
          <w:rFonts w:ascii="Arial" w:hAnsi="Arial" w:cs="Arial"/>
          <w:i/>
          <w:sz w:val="18"/>
          <w:szCs w:val="18"/>
          <w:lang w:val="fr-CA"/>
        </w:rPr>
        <w:t>Allstream</w:t>
      </w:r>
      <w:r w:rsidRPr="00EE2BAA">
        <w:rPr>
          <w:rFonts w:ascii="Arial" w:hAnsi="Arial" w:cs="Arial"/>
          <w:sz w:val="18"/>
          <w:szCs w:val="18"/>
          <w:lang w:val="fr-CA"/>
        </w:rPr>
        <w:t xml:space="preserve"> détecte une </w:t>
      </w:r>
      <w:r w:rsidRPr="00EE2BAA">
        <w:rPr>
          <w:rFonts w:ascii="Arial" w:hAnsi="Arial" w:cs="Arial"/>
          <w:i/>
          <w:sz w:val="18"/>
          <w:szCs w:val="18"/>
          <w:lang w:val="fr-CA"/>
        </w:rPr>
        <w:t>panne de service</w:t>
      </w:r>
      <w:r w:rsidRPr="00EE2BAA">
        <w:rPr>
          <w:rFonts w:ascii="Arial" w:hAnsi="Arial" w:cs="Arial"/>
          <w:sz w:val="18"/>
          <w:szCs w:val="18"/>
          <w:lang w:val="fr-CA"/>
        </w:rPr>
        <w:t xml:space="preserve">, elle en avise le </w:t>
      </w:r>
      <w:r w:rsidRPr="00EE2BAA">
        <w:rPr>
          <w:rFonts w:ascii="Arial" w:hAnsi="Arial" w:cs="Arial"/>
          <w:i/>
          <w:sz w:val="18"/>
          <w:szCs w:val="18"/>
          <w:lang w:val="fr-CA"/>
        </w:rPr>
        <w:t>client</w:t>
      </w:r>
      <w:r w:rsidRPr="00EE2BAA">
        <w:rPr>
          <w:rFonts w:ascii="Arial" w:hAnsi="Arial" w:cs="Arial"/>
          <w:sz w:val="18"/>
          <w:szCs w:val="18"/>
          <w:lang w:val="fr-CA"/>
        </w:rPr>
        <w:t xml:space="preserve"> et ouvre une fiche de dérangement. Une fois avisé, le </w:t>
      </w:r>
      <w:r w:rsidRPr="00EE2BAA">
        <w:rPr>
          <w:rFonts w:ascii="Arial" w:hAnsi="Arial" w:cs="Arial"/>
          <w:i/>
          <w:sz w:val="18"/>
          <w:szCs w:val="18"/>
          <w:lang w:val="fr-CA"/>
        </w:rPr>
        <w:t>client</w:t>
      </w:r>
      <w:r w:rsidRPr="00EE2BAA">
        <w:rPr>
          <w:rFonts w:ascii="Arial" w:hAnsi="Arial" w:cs="Arial"/>
          <w:sz w:val="18"/>
          <w:szCs w:val="18"/>
          <w:lang w:val="fr-CA"/>
        </w:rPr>
        <w:t xml:space="preserve"> peut demander à </w:t>
      </w:r>
      <w:r w:rsidRPr="00EE2BAA">
        <w:rPr>
          <w:rFonts w:ascii="Arial" w:hAnsi="Arial" w:cs="Arial"/>
          <w:i/>
          <w:sz w:val="18"/>
          <w:szCs w:val="18"/>
          <w:lang w:val="fr-CA"/>
        </w:rPr>
        <w:t>Allstream</w:t>
      </w:r>
      <w:r w:rsidRPr="00EE2BAA">
        <w:rPr>
          <w:rFonts w:ascii="Arial" w:hAnsi="Arial" w:cs="Arial"/>
          <w:sz w:val="18"/>
          <w:szCs w:val="18"/>
          <w:lang w:val="fr-CA"/>
        </w:rPr>
        <w:t xml:space="preserve"> d’ouvrir une fiche de dérangement à l’égard de la </w:t>
      </w:r>
      <w:r w:rsidRPr="00EE2BAA">
        <w:rPr>
          <w:rFonts w:ascii="Arial" w:hAnsi="Arial" w:cs="Arial"/>
          <w:i/>
          <w:sz w:val="18"/>
          <w:szCs w:val="18"/>
          <w:lang w:val="fr-CA"/>
        </w:rPr>
        <w:t>panne de service</w:t>
      </w:r>
      <w:r w:rsidRPr="00EE2BAA">
        <w:rPr>
          <w:rFonts w:ascii="Arial" w:hAnsi="Arial" w:cs="Arial"/>
          <w:sz w:val="18"/>
          <w:szCs w:val="18"/>
          <w:lang w:val="fr-CA"/>
        </w:rPr>
        <w:t xml:space="preserve">. À titre de caractéristique additionnelle facturable, </w:t>
      </w:r>
      <w:r w:rsidRPr="00EE2BAA">
        <w:rPr>
          <w:rFonts w:ascii="Arial" w:hAnsi="Arial" w:cs="Arial"/>
          <w:i/>
          <w:sz w:val="18"/>
          <w:szCs w:val="18"/>
          <w:lang w:val="fr-CA"/>
        </w:rPr>
        <w:t>Allstream</w:t>
      </w:r>
      <w:r w:rsidRPr="00EE2BAA">
        <w:rPr>
          <w:rFonts w:ascii="Arial" w:hAnsi="Arial" w:cs="Arial"/>
          <w:sz w:val="18"/>
          <w:szCs w:val="18"/>
          <w:lang w:val="fr-CA"/>
        </w:rPr>
        <w:t xml:space="preserve"> peut affecter automatiquement un technicien à la </w:t>
      </w:r>
      <w:r w:rsidRPr="00EE2BAA">
        <w:rPr>
          <w:rFonts w:ascii="Arial" w:hAnsi="Arial" w:cs="Arial"/>
          <w:i/>
          <w:sz w:val="18"/>
          <w:szCs w:val="18"/>
          <w:lang w:val="fr-CA"/>
        </w:rPr>
        <w:t>panne de service</w:t>
      </w:r>
      <w:r w:rsidRPr="00EE2BAA">
        <w:rPr>
          <w:rFonts w:ascii="Arial" w:hAnsi="Arial" w:cs="Arial"/>
          <w:sz w:val="18"/>
          <w:szCs w:val="18"/>
          <w:lang w:val="fr-CA"/>
        </w:rPr>
        <w:t xml:space="preserve"> pour amorcer le dépannage. Si </w:t>
      </w:r>
      <w:r w:rsidRPr="00EE2BAA">
        <w:rPr>
          <w:rFonts w:ascii="Arial" w:hAnsi="Arial" w:cs="Arial"/>
          <w:i/>
          <w:sz w:val="18"/>
          <w:szCs w:val="18"/>
          <w:lang w:val="fr-CA"/>
        </w:rPr>
        <w:t>Allstream</w:t>
      </w:r>
      <w:r w:rsidRPr="00EE2BAA">
        <w:rPr>
          <w:rFonts w:ascii="Arial" w:hAnsi="Arial" w:cs="Arial"/>
          <w:sz w:val="18"/>
          <w:szCs w:val="18"/>
          <w:lang w:val="fr-CA"/>
        </w:rPr>
        <w:t xml:space="preserve"> détermine que la </w:t>
      </w:r>
      <w:r w:rsidRPr="00EE2BAA">
        <w:rPr>
          <w:rFonts w:ascii="Arial" w:hAnsi="Arial" w:cs="Arial"/>
          <w:i/>
          <w:sz w:val="18"/>
          <w:szCs w:val="18"/>
          <w:lang w:val="fr-CA"/>
        </w:rPr>
        <w:t>panne de service</w:t>
      </w:r>
      <w:r w:rsidRPr="00EE2BAA">
        <w:rPr>
          <w:rFonts w:ascii="Arial" w:hAnsi="Arial" w:cs="Arial"/>
          <w:sz w:val="18"/>
          <w:szCs w:val="18"/>
          <w:lang w:val="fr-CA"/>
        </w:rPr>
        <w:t xml:space="preserve"> est attribuable au </w:t>
      </w:r>
      <w:r w:rsidRPr="00EE2BAA">
        <w:rPr>
          <w:rFonts w:ascii="Arial" w:hAnsi="Arial" w:cs="Arial"/>
          <w:i/>
          <w:sz w:val="18"/>
          <w:szCs w:val="18"/>
          <w:lang w:val="fr-CA"/>
        </w:rPr>
        <w:t>client</w:t>
      </w:r>
      <w:r w:rsidRPr="00EE2BAA">
        <w:rPr>
          <w:rFonts w:ascii="Arial" w:hAnsi="Arial" w:cs="Arial"/>
          <w:sz w:val="18"/>
          <w:szCs w:val="18"/>
          <w:lang w:val="fr-CA"/>
        </w:rPr>
        <w:t xml:space="preserve">, elle se réserve le droit de facturer des frais de rétablissement du service.  </w:t>
      </w:r>
    </w:p>
    <w:p w14:paraId="2F93B507" w14:textId="77777777" w:rsidR="003B25E4" w:rsidRPr="00EE2BAA" w:rsidRDefault="003B25E4" w:rsidP="003B25E4">
      <w:pPr>
        <w:pStyle w:val="ListParagraph"/>
        <w:numPr>
          <w:ilvl w:val="2"/>
          <w:numId w:val="3"/>
        </w:numPr>
        <w:tabs>
          <w:tab w:val="clear" w:pos="1944"/>
        </w:tabs>
        <w:spacing w:after="0" w:line="240" w:lineRule="auto"/>
        <w:ind w:left="1276" w:hanging="567"/>
        <w:contextualSpacing w:val="0"/>
        <w:jc w:val="both"/>
        <w:rPr>
          <w:rFonts w:ascii="Arial" w:eastAsia="Times New Roman" w:hAnsi="Arial" w:cs="Arial"/>
          <w:sz w:val="18"/>
          <w:szCs w:val="18"/>
          <w:lang w:val="fr-CA"/>
        </w:rPr>
      </w:pPr>
      <w:r w:rsidRPr="00EE2BAA">
        <w:rPr>
          <w:rFonts w:ascii="Arial" w:eastAsia="Times New Roman" w:hAnsi="Arial" w:cs="Arial"/>
          <w:b/>
          <w:sz w:val="18"/>
          <w:szCs w:val="18"/>
          <w:lang w:val="fr-CA"/>
        </w:rPr>
        <w:t>Rapports sur l’utilisation et le rendement :</w:t>
      </w:r>
      <w:r w:rsidRPr="00EE2BAA">
        <w:rPr>
          <w:rFonts w:ascii="Arial" w:eastAsia="Times New Roman" w:hAnsi="Arial" w:cs="Arial"/>
          <w:sz w:val="18"/>
          <w:szCs w:val="18"/>
          <w:lang w:val="fr-CA"/>
        </w:rPr>
        <w:t xml:space="preserve"> Le </w:t>
      </w:r>
      <w:r w:rsidRPr="00EE2BAA">
        <w:rPr>
          <w:rFonts w:ascii="Arial" w:eastAsia="Times New Roman" w:hAnsi="Arial" w:cs="Arial"/>
          <w:i/>
          <w:sz w:val="18"/>
          <w:szCs w:val="18"/>
          <w:lang w:val="fr-CA"/>
        </w:rPr>
        <w:t>client</w:t>
      </w:r>
      <w:r w:rsidRPr="00EE2BAA">
        <w:rPr>
          <w:rFonts w:ascii="Arial" w:eastAsia="Times New Roman" w:hAnsi="Arial" w:cs="Arial"/>
          <w:sz w:val="18"/>
          <w:szCs w:val="18"/>
          <w:lang w:val="fr-CA"/>
        </w:rPr>
        <w:t xml:space="preserve"> peut demander à consulter les statistiques d’utilisation et de rendement du service à partir d’un portail en ligne d’</w:t>
      </w:r>
      <w:r w:rsidRPr="00EE2BAA">
        <w:rPr>
          <w:rFonts w:ascii="Arial" w:eastAsia="Times New Roman" w:hAnsi="Arial" w:cs="Arial"/>
          <w:i/>
          <w:sz w:val="18"/>
          <w:szCs w:val="18"/>
          <w:lang w:val="fr-CA"/>
        </w:rPr>
        <w:t>Allstream</w:t>
      </w:r>
      <w:r w:rsidRPr="00EE2BAA">
        <w:rPr>
          <w:rFonts w:ascii="Arial" w:eastAsia="Times New Roman" w:hAnsi="Arial" w:cs="Arial"/>
          <w:sz w:val="18"/>
          <w:szCs w:val="18"/>
          <w:lang w:val="fr-CA"/>
        </w:rPr>
        <w:t xml:space="preserve">, moyennant des frais supplémentaires. Ces statistiques indiqueront l’utilisation globale de la largeur de bande et le rendement sur une période déterminée pour chacun des emplacements du </w:t>
      </w:r>
      <w:r w:rsidRPr="00EE2BAA">
        <w:rPr>
          <w:rFonts w:ascii="Arial" w:eastAsia="Times New Roman" w:hAnsi="Arial" w:cs="Arial"/>
          <w:i/>
          <w:sz w:val="18"/>
          <w:szCs w:val="18"/>
          <w:lang w:val="fr-CA"/>
        </w:rPr>
        <w:t xml:space="preserve">client </w:t>
      </w:r>
      <w:r w:rsidRPr="00EE2BAA">
        <w:rPr>
          <w:rFonts w:ascii="Arial" w:hAnsi="Arial" w:cs="Arial"/>
          <w:sz w:val="18"/>
          <w:szCs w:val="18"/>
          <w:lang w:val="fr-CA"/>
        </w:rPr>
        <w:t>desservis par le réseau VPLS.</w:t>
      </w:r>
    </w:p>
    <w:p w14:paraId="5094A642" w14:textId="77777777" w:rsidR="003B25E4" w:rsidRPr="00EE2BAA" w:rsidRDefault="003B25E4" w:rsidP="003B25E4">
      <w:pPr>
        <w:pStyle w:val="BodyTextIndent2"/>
        <w:spacing w:after="0"/>
        <w:ind w:firstLine="0"/>
        <w:rPr>
          <w:rFonts w:ascii="Arial" w:hAnsi="Arial" w:cs="Arial"/>
          <w:sz w:val="18"/>
          <w:szCs w:val="18"/>
          <w:lang w:val="fr-CA"/>
        </w:rPr>
      </w:pPr>
    </w:p>
    <w:p w14:paraId="71BB0E36" w14:textId="77777777" w:rsidR="003B25E4" w:rsidRPr="00EE2BAA" w:rsidRDefault="003B25E4" w:rsidP="003B25E4">
      <w:pPr>
        <w:pStyle w:val="BodyTextIndent2"/>
        <w:numPr>
          <w:ilvl w:val="0"/>
          <w:numId w:val="3"/>
        </w:numPr>
        <w:tabs>
          <w:tab w:val="clear" w:pos="1440"/>
          <w:tab w:val="left" w:pos="6300"/>
        </w:tabs>
        <w:spacing w:after="0"/>
        <w:ind w:left="540" w:hanging="540"/>
        <w:rPr>
          <w:rFonts w:ascii="Arial" w:hAnsi="Arial" w:cs="Arial"/>
          <w:b/>
          <w:sz w:val="18"/>
          <w:szCs w:val="18"/>
          <w:lang w:val="fr-CA"/>
        </w:rPr>
      </w:pPr>
      <w:bookmarkStart w:id="30" w:name="lt_pId100"/>
      <w:r w:rsidRPr="00EE2BAA">
        <w:rPr>
          <w:rFonts w:ascii="Arial" w:hAnsi="Arial" w:cs="Arial"/>
          <w:b/>
          <w:sz w:val="18"/>
          <w:szCs w:val="18"/>
          <w:lang w:val="fr-CA"/>
        </w:rPr>
        <w:t>ÉQUIPEMENT ET INSTALLATION</w:t>
      </w:r>
      <w:bookmarkStart w:id="31" w:name="lt_pId101"/>
      <w:bookmarkStart w:id="32" w:name="lt_pId102"/>
      <w:bookmarkStart w:id="33" w:name="lt_pId103"/>
      <w:bookmarkStart w:id="34" w:name="lt_pId104"/>
      <w:bookmarkStart w:id="35" w:name="lt_pId105"/>
      <w:bookmarkStart w:id="36" w:name="lt_pId106"/>
      <w:bookmarkStart w:id="37" w:name="lt_pId107"/>
      <w:bookmarkEnd w:id="30"/>
      <w:bookmarkEnd w:id="31"/>
      <w:bookmarkEnd w:id="32"/>
      <w:bookmarkEnd w:id="33"/>
      <w:bookmarkEnd w:id="34"/>
      <w:bookmarkEnd w:id="35"/>
      <w:bookmarkEnd w:id="36"/>
      <w:bookmarkEnd w:id="37"/>
    </w:p>
    <w:p w14:paraId="301D1E76" w14:textId="77777777" w:rsidR="003B25E4" w:rsidRPr="00EE2BAA" w:rsidRDefault="003B25E4" w:rsidP="003B25E4">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r w:rsidRPr="00EE2BAA">
        <w:rPr>
          <w:rFonts w:ascii="Arial" w:hAnsi="Arial" w:cs="Arial"/>
          <w:b/>
          <w:sz w:val="18"/>
          <w:szCs w:val="18"/>
          <w:lang w:val="fr-CA"/>
        </w:rPr>
        <w:t>Équipement d’Allstream.</w:t>
      </w:r>
      <w:r w:rsidRPr="00EE2BAA">
        <w:rPr>
          <w:rFonts w:ascii="Arial" w:hAnsi="Arial" w:cs="Arial"/>
          <w:sz w:val="18"/>
          <w:szCs w:val="18"/>
          <w:lang w:val="fr-CA"/>
        </w:rPr>
        <w:t xml:space="preserve"> </w:t>
      </w:r>
      <w:r w:rsidRPr="00EE2BAA">
        <w:rPr>
          <w:rFonts w:ascii="Arial" w:hAnsi="Arial"/>
          <w:i/>
          <w:sz w:val="18"/>
          <w:lang w:val="fr-CA"/>
        </w:rPr>
        <w:t>Allstream</w:t>
      </w:r>
      <w:r w:rsidRPr="00EE2BAA">
        <w:rPr>
          <w:rFonts w:ascii="Arial" w:hAnsi="Arial"/>
          <w:sz w:val="18"/>
          <w:lang w:val="fr-CA"/>
        </w:rPr>
        <w:t xml:space="preserve"> ou son mandataire peut fournir, installer, entretenir, réparer, exploiter et contrôler l’équipement lui appartenant </w:t>
      </w:r>
      <w:r w:rsidRPr="00EE2BAA">
        <w:rPr>
          <w:rFonts w:ascii="Arial" w:hAnsi="Arial" w:cs="Arial"/>
          <w:sz w:val="18"/>
          <w:szCs w:val="18"/>
          <w:lang w:val="fr-CA"/>
        </w:rPr>
        <w:t>(«</w:t>
      </w:r>
      <w:r w:rsidRPr="00EE2BAA">
        <w:rPr>
          <w:rFonts w:ascii="Arial" w:hAnsi="Arial"/>
          <w:sz w:val="18"/>
          <w:lang w:val="fr-CA"/>
        </w:rPr>
        <w:t> </w:t>
      </w:r>
      <w:r w:rsidRPr="00EE2BAA">
        <w:rPr>
          <w:rFonts w:ascii="Arial" w:hAnsi="Arial"/>
          <w:b/>
          <w:sz w:val="18"/>
          <w:lang w:val="fr-CA"/>
        </w:rPr>
        <w:t>équipement d’Allstream</w:t>
      </w:r>
      <w:r w:rsidRPr="00EE2BAA">
        <w:rPr>
          <w:rFonts w:ascii="Arial" w:hAnsi="Arial"/>
          <w:sz w:val="18"/>
          <w:lang w:val="fr-CA"/>
        </w:rPr>
        <w:t> »). L’</w:t>
      </w:r>
      <w:r w:rsidRPr="00EE2BAA">
        <w:rPr>
          <w:rFonts w:ascii="Arial" w:hAnsi="Arial"/>
          <w:i/>
          <w:sz w:val="18"/>
          <w:lang w:val="fr-CA"/>
        </w:rPr>
        <w:t>équipement d’Allstream</w:t>
      </w:r>
      <w:r w:rsidRPr="00EE2BAA">
        <w:rPr>
          <w:rFonts w:ascii="Arial" w:hAnsi="Arial"/>
          <w:sz w:val="18"/>
          <w:lang w:val="fr-CA"/>
        </w:rPr>
        <w:t xml:space="preserve"> demeure la propriété exclusive d’</w:t>
      </w:r>
      <w:r w:rsidRPr="00EE2BAA">
        <w:rPr>
          <w:rFonts w:ascii="Arial" w:hAnsi="Arial"/>
          <w:i/>
          <w:sz w:val="18"/>
          <w:lang w:val="fr-CA"/>
        </w:rPr>
        <w:t>Allstream</w:t>
      </w:r>
      <w:r w:rsidRPr="00EE2BAA">
        <w:rPr>
          <w:rFonts w:ascii="Arial" w:hAnsi="Arial"/>
          <w:sz w:val="18"/>
          <w:lang w:val="fr-CA"/>
        </w:rPr>
        <w:t xml:space="preserve"> et aucune disposition des présentes n’accorde au </w:t>
      </w:r>
      <w:r w:rsidRPr="00EE2BAA">
        <w:rPr>
          <w:rFonts w:ascii="Arial" w:hAnsi="Arial"/>
          <w:i/>
          <w:sz w:val="18"/>
          <w:lang w:val="fr-CA"/>
        </w:rPr>
        <w:t>client</w:t>
      </w:r>
      <w:r w:rsidRPr="00EE2BAA">
        <w:rPr>
          <w:rFonts w:ascii="Arial" w:hAnsi="Arial"/>
          <w:sz w:val="18"/>
          <w:lang w:val="fr-CA"/>
        </w:rPr>
        <w:t xml:space="preserve">, </w:t>
      </w:r>
      <w:r w:rsidRPr="00EE2BAA">
        <w:rPr>
          <w:rFonts w:ascii="Arial" w:hAnsi="Arial" w:cs="Arial"/>
          <w:sz w:val="18"/>
          <w:szCs w:val="18"/>
          <w:lang w:val="fr-CA"/>
        </w:rPr>
        <w:t>ni</w:t>
      </w:r>
      <w:r w:rsidRPr="00EE2BAA">
        <w:rPr>
          <w:rFonts w:ascii="Arial" w:hAnsi="Arial"/>
          <w:sz w:val="18"/>
          <w:lang w:val="fr-CA"/>
        </w:rPr>
        <w:t xml:space="preserve"> à </w:t>
      </w:r>
      <w:r w:rsidRPr="00EE2BAA">
        <w:rPr>
          <w:rFonts w:ascii="Arial" w:hAnsi="Arial" w:cs="Arial"/>
          <w:sz w:val="18"/>
          <w:szCs w:val="18"/>
          <w:lang w:val="fr-CA"/>
        </w:rPr>
        <w:t>quiconque</w:t>
      </w:r>
      <w:r w:rsidRPr="00EE2BAA">
        <w:rPr>
          <w:rFonts w:ascii="Arial" w:hAnsi="Arial"/>
          <w:sz w:val="18"/>
          <w:lang w:val="fr-CA"/>
        </w:rPr>
        <w:t xml:space="preserve">, un quelconque droit, titre ou intérêt à l’égard de </w:t>
      </w:r>
      <w:r w:rsidRPr="00EE2BAA">
        <w:rPr>
          <w:rFonts w:ascii="Arial" w:hAnsi="Arial" w:cs="Arial"/>
          <w:sz w:val="18"/>
          <w:szCs w:val="18"/>
          <w:lang w:val="fr-CA"/>
        </w:rPr>
        <w:t>l’</w:t>
      </w:r>
      <w:r w:rsidRPr="00EE2BAA">
        <w:rPr>
          <w:rFonts w:ascii="Arial" w:hAnsi="Arial" w:cs="Arial"/>
          <w:i/>
          <w:sz w:val="18"/>
          <w:szCs w:val="18"/>
          <w:lang w:val="fr-CA"/>
        </w:rPr>
        <w:t>équipement d’Allstream</w:t>
      </w:r>
      <w:r w:rsidRPr="00EE2BAA">
        <w:rPr>
          <w:rFonts w:ascii="Arial" w:hAnsi="Arial"/>
          <w:sz w:val="18"/>
          <w:lang w:val="fr-CA"/>
        </w:rPr>
        <w:t xml:space="preserve">, même s’il est ou devient </w:t>
      </w:r>
      <w:r w:rsidRPr="00EE2BAA">
        <w:rPr>
          <w:rFonts w:ascii="Arial" w:hAnsi="Arial" w:cs="Arial"/>
          <w:sz w:val="18"/>
          <w:szCs w:val="18"/>
          <w:lang w:val="fr-CA"/>
        </w:rPr>
        <w:t>fixé</w:t>
      </w:r>
      <w:r w:rsidRPr="00EE2BAA">
        <w:rPr>
          <w:rFonts w:ascii="Arial" w:hAnsi="Arial"/>
          <w:sz w:val="18"/>
          <w:lang w:val="fr-CA"/>
        </w:rPr>
        <w:t xml:space="preserve"> ou intégré à un immeuble. Le </w:t>
      </w:r>
      <w:r w:rsidRPr="00EE2BAA">
        <w:rPr>
          <w:rFonts w:ascii="Arial" w:hAnsi="Arial"/>
          <w:i/>
          <w:sz w:val="18"/>
          <w:lang w:val="fr-CA"/>
        </w:rPr>
        <w:t>client</w:t>
      </w:r>
      <w:r w:rsidRPr="00EE2BAA">
        <w:rPr>
          <w:rFonts w:ascii="Arial" w:hAnsi="Arial"/>
          <w:sz w:val="18"/>
          <w:lang w:val="fr-CA"/>
        </w:rPr>
        <w:t xml:space="preserve"> ne doit pas altérer, retirer ou dissimuler les plaques d’identification, vignettes ou étiquettes faisant état du droit de propriété d’</w:t>
      </w:r>
      <w:r w:rsidRPr="00EE2BAA">
        <w:rPr>
          <w:rFonts w:ascii="Arial" w:hAnsi="Arial"/>
          <w:i/>
          <w:sz w:val="18"/>
          <w:lang w:val="fr-CA"/>
        </w:rPr>
        <w:t>Allstream</w:t>
      </w:r>
      <w:r w:rsidRPr="00EE2BAA">
        <w:rPr>
          <w:rFonts w:ascii="Arial" w:hAnsi="Arial"/>
          <w:sz w:val="18"/>
          <w:lang w:val="fr-CA"/>
        </w:rPr>
        <w:t xml:space="preserve"> sur l’</w:t>
      </w:r>
      <w:r w:rsidRPr="00EE2BAA">
        <w:rPr>
          <w:rFonts w:ascii="Arial" w:hAnsi="Arial"/>
          <w:i/>
          <w:sz w:val="18"/>
          <w:lang w:val="fr-CA"/>
        </w:rPr>
        <w:t>équipement d’Allstream</w:t>
      </w:r>
      <w:r w:rsidRPr="00EE2BAA">
        <w:rPr>
          <w:rFonts w:ascii="Arial" w:hAnsi="Arial"/>
          <w:sz w:val="18"/>
          <w:lang w:val="fr-CA"/>
        </w:rPr>
        <w:t xml:space="preserve">. Le </w:t>
      </w:r>
      <w:r w:rsidRPr="00EE2BAA">
        <w:rPr>
          <w:rFonts w:ascii="Arial" w:hAnsi="Arial"/>
          <w:i/>
          <w:sz w:val="18"/>
          <w:lang w:val="fr-CA"/>
        </w:rPr>
        <w:t>client</w:t>
      </w:r>
      <w:r w:rsidRPr="00EE2BAA">
        <w:rPr>
          <w:rFonts w:ascii="Arial" w:hAnsi="Arial"/>
          <w:sz w:val="18"/>
          <w:lang w:val="fr-CA"/>
        </w:rPr>
        <w:t xml:space="preserve"> ne doit pas non plus ajuster, aligner, tenter de réparer, déplacer ou retirer l’</w:t>
      </w:r>
      <w:r w:rsidRPr="00EE2BAA">
        <w:rPr>
          <w:rFonts w:ascii="Arial" w:hAnsi="Arial"/>
          <w:i/>
          <w:sz w:val="18"/>
          <w:lang w:val="fr-CA"/>
        </w:rPr>
        <w:t>équipement d’Allstream</w:t>
      </w:r>
      <w:r w:rsidRPr="00EE2BAA">
        <w:rPr>
          <w:rFonts w:ascii="Arial" w:hAnsi="Arial"/>
          <w:sz w:val="18"/>
          <w:lang w:val="fr-CA"/>
        </w:rPr>
        <w:t xml:space="preserve">, à moins d’en avoir reçu l’autorisation </w:t>
      </w:r>
      <w:r w:rsidRPr="00EE2BAA">
        <w:rPr>
          <w:rFonts w:ascii="Arial" w:hAnsi="Arial" w:cs="Arial"/>
          <w:sz w:val="18"/>
          <w:szCs w:val="18"/>
          <w:lang w:val="fr-CA"/>
        </w:rPr>
        <w:t xml:space="preserve">écrite </w:t>
      </w:r>
      <w:r w:rsidRPr="00EE2BAA">
        <w:rPr>
          <w:rFonts w:ascii="Arial" w:hAnsi="Arial"/>
          <w:sz w:val="18"/>
          <w:lang w:val="fr-CA"/>
        </w:rPr>
        <w:t>expresse d’</w:t>
      </w:r>
      <w:r w:rsidRPr="00EE2BAA">
        <w:rPr>
          <w:rFonts w:ascii="Arial" w:hAnsi="Arial"/>
          <w:i/>
          <w:sz w:val="18"/>
          <w:lang w:val="fr-CA"/>
        </w:rPr>
        <w:t>Allstream</w:t>
      </w:r>
      <w:r w:rsidRPr="00EE2BAA">
        <w:rPr>
          <w:rFonts w:ascii="Arial" w:hAnsi="Arial"/>
          <w:sz w:val="18"/>
          <w:lang w:val="fr-CA"/>
        </w:rPr>
        <w:t xml:space="preserve">. Le </w:t>
      </w:r>
      <w:r w:rsidRPr="00EE2BAA">
        <w:rPr>
          <w:rFonts w:ascii="Arial" w:hAnsi="Arial"/>
          <w:i/>
          <w:sz w:val="18"/>
          <w:lang w:val="fr-CA"/>
        </w:rPr>
        <w:t>client</w:t>
      </w:r>
      <w:r w:rsidRPr="00EE2BAA">
        <w:rPr>
          <w:rFonts w:ascii="Arial" w:hAnsi="Arial"/>
          <w:sz w:val="18"/>
          <w:lang w:val="fr-CA"/>
        </w:rPr>
        <w:t xml:space="preserve"> est responsable de la perte ou de l’endommagement de l’</w:t>
      </w:r>
      <w:r w:rsidRPr="00EE2BAA">
        <w:rPr>
          <w:rFonts w:ascii="Arial" w:hAnsi="Arial"/>
          <w:i/>
          <w:sz w:val="18"/>
          <w:lang w:val="fr-CA"/>
        </w:rPr>
        <w:t>équipement d’Allstream</w:t>
      </w:r>
      <w:r w:rsidRPr="00EE2BAA">
        <w:rPr>
          <w:rFonts w:ascii="Arial" w:hAnsi="Arial"/>
          <w:sz w:val="18"/>
          <w:lang w:val="fr-CA"/>
        </w:rPr>
        <w:t xml:space="preserve"> du fait de sa négligence, d’un acte intentionnel de sa part ou d’un entretien non autorisé, et </w:t>
      </w:r>
      <w:r w:rsidRPr="00EE2BAA">
        <w:rPr>
          <w:rFonts w:ascii="Arial" w:hAnsi="Arial" w:cs="Arial"/>
          <w:sz w:val="18"/>
          <w:szCs w:val="18"/>
          <w:lang w:val="fr-CA"/>
        </w:rPr>
        <w:t>doit</w:t>
      </w:r>
      <w:r w:rsidRPr="00EE2BAA">
        <w:rPr>
          <w:rFonts w:ascii="Arial" w:hAnsi="Arial"/>
          <w:sz w:val="18"/>
          <w:lang w:val="fr-CA"/>
        </w:rPr>
        <w:t xml:space="preserve"> satisfaire dans </w:t>
      </w:r>
      <w:r w:rsidRPr="00EE2BAA">
        <w:rPr>
          <w:rFonts w:ascii="Arial" w:hAnsi="Arial" w:cs="Arial"/>
          <w:sz w:val="18"/>
          <w:szCs w:val="18"/>
          <w:lang w:val="fr-CA"/>
        </w:rPr>
        <w:t>un délai de</w:t>
      </w:r>
      <w:r w:rsidRPr="00EE2BAA">
        <w:rPr>
          <w:rFonts w:ascii="Arial" w:hAnsi="Arial"/>
          <w:sz w:val="18"/>
          <w:lang w:val="fr-CA"/>
        </w:rPr>
        <w:t xml:space="preserve"> trente (30) jours </w:t>
      </w:r>
      <w:r w:rsidRPr="00EE2BAA">
        <w:rPr>
          <w:rFonts w:ascii="Arial" w:hAnsi="Arial" w:cs="Arial"/>
          <w:sz w:val="18"/>
          <w:szCs w:val="18"/>
          <w:lang w:val="fr-CA"/>
        </w:rPr>
        <w:t xml:space="preserve">à </w:t>
      </w:r>
      <w:r w:rsidRPr="00EE2BAA">
        <w:rPr>
          <w:rFonts w:ascii="Arial" w:hAnsi="Arial"/>
          <w:sz w:val="18"/>
          <w:lang w:val="fr-CA"/>
        </w:rPr>
        <w:t>une demande de remboursement d’</w:t>
      </w:r>
      <w:r w:rsidRPr="00EE2BAA">
        <w:rPr>
          <w:rFonts w:ascii="Arial" w:hAnsi="Arial"/>
          <w:i/>
          <w:sz w:val="18"/>
          <w:lang w:val="fr-CA"/>
        </w:rPr>
        <w:t>All</w:t>
      </w:r>
      <w:r w:rsidRPr="00EE2BAA">
        <w:rPr>
          <w:rFonts w:ascii="Arial" w:hAnsi="Arial" w:cs="Arial"/>
          <w:i/>
          <w:sz w:val="18"/>
          <w:szCs w:val="18"/>
          <w:lang w:val="fr-CA"/>
        </w:rPr>
        <w:t>stream</w:t>
      </w:r>
      <w:r w:rsidRPr="00EE2BAA">
        <w:rPr>
          <w:rFonts w:ascii="Arial" w:hAnsi="Arial" w:cs="Arial"/>
          <w:sz w:val="18"/>
          <w:szCs w:val="18"/>
          <w:lang w:val="fr-CA"/>
        </w:rPr>
        <w:t xml:space="preserve"> relativement à </w:t>
      </w:r>
      <w:r w:rsidRPr="00EE2BAA">
        <w:rPr>
          <w:rFonts w:ascii="Arial" w:hAnsi="Arial"/>
          <w:sz w:val="18"/>
          <w:lang w:val="fr-CA"/>
        </w:rPr>
        <w:t xml:space="preserve">tout équipement perdu ou endommagé. Le </w:t>
      </w:r>
      <w:r w:rsidRPr="00EE2BAA">
        <w:rPr>
          <w:rFonts w:ascii="Arial" w:hAnsi="Arial"/>
          <w:i/>
          <w:sz w:val="18"/>
          <w:lang w:val="fr-CA"/>
        </w:rPr>
        <w:t>client</w:t>
      </w:r>
      <w:r w:rsidRPr="00EE2BAA">
        <w:rPr>
          <w:rFonts w:ascii="Arial" w:hAnsi="Arial"/>
          <w:sz w:val="18"/>
          <w:lang w:val="fr-CA"/>
        </w:rPr>
        <w:t xml:space="preserve"> est tenu d’obtenir à ses frais l’espace</w:t>
      </w:r>
      <w:r w:rsidRPr="00EE2BAA">
        <w:rPr>
          <w:rFonts w:ascii="Arial" w:hAnsi="Arial" w:cs="Arial"/>
          <w:sz w:val="18"/>
          <w:szCs w:val="18"/>
          <w:lang w:val="fr-CA"/>
        </w:rPr>
        <w:t xml:space="preserve"> en bâti</w:t>
      </w:r>
      <w:r w:rsidRPr="00EE2BAA">
        <w:rPr>
          <w:rFonts w:ascii="Arial" w:hAnsi="Arial"/>
          <w:sz w:val="18"/>
          <w:lang w:val="fr-CA"/>
        </w:rPr>
        <w:t xml:space="preserve"> et l’alimentation nécessaires pour l’</w:t>
      </w:r>
      <w:r w:rsidRPr="00EE2BAA">
        <w:rPr>
          <w:rFonts w:ascii="Arial" w:hAnsi="Arial"/>
          <w:i/>
          <w:sz w:val="18"/>
          <w:lang w:val="fr-CA"/>
        </w:rPr>
        <w:t>équipement d’Allstream</w:t>
      </w:r>
      <w:r w:rsidRPr="00EE2BAA">
        <w:rPr>
          <w:rFonts w:ascii="Arial" w:hAnsi="Arial"/>
          <w:sz w:val="18"/>
          <w:lang w:val="fr-CA"/>
        </w:rPr>
        <w:t xml:space="preserve"> pendant la </w:t>
      </w:r>
      <w:r w:rsidRPr="00EE2BAA">
        <w:rPr>
          <w:rFonts w:ascii="Arial" w:hAnsi="Arial"/>
          <w:i/>
          <w:sz w:val="18"/>
          <w:lang w:val="fr-CA"/>
        </w:rPr>
        <w:t>durée du service</w:t>
      </w:r>
      <w:r w:rsidRPr="00EE2BAA">
        <w:rPr>
          <w:rFonts w:ascii="Arial" w:hAnsi="Arial"/>
          <w:sz w:val="18"/>
          <w:lang w:val="fr-CA"/>
        </w:rPr>
        <w:t>.</w:t>
      </w:r>
    </w:p>
    <w:p w14:paraId="68265D9F" w14:textId="77777777" w:rsidR="003B25E4" w:rsidRPr="00EE2BAA" w:rsidRDefault="003B25E4" w:rsidP="003B25E4">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r w:rsidRPr="00EE2BAA">
        <w:rPr>
          <w:rFonts w:ascii="Arial" w:hAnsi="Arial" w:cs="Arial"/>
          <w:b/>
          <w:sz w:val="18"/>
          <w:szCs w:val="18"/>
          <w:lang w:val="fr-CA"/>
        </w:rPr>
        <w:t>Accès aux locaux du client et obligations.</w:t>
      </w:r>
      <w:r w:rsidRPr="00EE2BAA">
        <w:rPr>
          <w:rFonts w:ascii="Arial" w:hAnsi="Arial" w:cs="Arial"/>
          <w:sz w:val="18"/>
          <w:szCs w:val="18"/>
          <w:lang w:val="fr-CA"/>
        </w:rPr>
        <w:t xml:space="preserve"> Le </w:t>
      </w:r>
      <w:r w:rsidRPr="00EE2BAA">
        <w:rPr>
          <w:rFonts w:ascii="Arial" w:hAnsi="Arial" w:cs="Arial"/>
          <w:i/>
          <w:sz w:val="18"/>
          <w:szCs w:val="18"/>
          <w:lang w:val="fr-CA"/>
        </w:rPr>
        <w:t>client</w:t>
      </w:r>
      <w:r w:rsidRPr="00EE2BAA">
        <w:rPr>
          <w:rFonts w:ascii="Arial" w:hAnsi="Arial" w:cs="Arial"/>
          <w:sz w:val="18"/>
          <w:szCs w:val="18"/>
          <w:lang w:val="fr-CA"/>
        </w:rPr>
        <w:t xml:space="preserve"> doit, à ses frais, fournir à </w:t>
      </w:r>
      <w:r w:rsidRPr="00EE2BAA">
        <w:rPr>
          <w:rFonts w:ascii="Arial" w:hAnsi="Arial" w:cs="Arial"/>
          <w:i/>
          <w:sz w:val="18"/>
          <w:szCs w:val="18"/>
          <w:lang w:val="fr-CA"/>
        </w:rPr>
        <w:t>Allstream</w:t>
      </w:r>
      <w:r w:rsidRPr="00EE2BAA">
        <w:rPr>
          <w:rFonts w:ascii="Arial" w:hAnsi="Arial" w:cs="Arial"/>
          <w:sz w:val="18"/>
          <w:szCs w:val="18"/>
          <w:lang w:val="fr-CA"/>
        </w:rPr>
        <w:t xml:space="preserve"> l’accès à tous ses établissements pour qu’</w:t>
      </w:r>
      <w:r w:rsidRPr="00EE2BAA">
        <w:rPr>
          <w:rFonts w:ascii="Arial" w:hAnsi="Arial" w:cs="Arial"/>
          <w:i/>
          <w:sz w:val="18"/>
          <w:szCs w:val="18"/>
          <w:lang w:val="fr-CA"/>
        </w:rPr>
        <w:t>Allstream</w:t>
      </w:r>
      <w:r w:rsidRPr="00EE2BAA">
        <w:rPr>
          <w:rFonts w:ascii="Arial" w:hAnsi="Arial" w:cs="Arial"/>
          <w:sz w:val="18"/>
          <w:szCs w:val="18"/>
          <w:lang w:val="fr-CA"/>
        </w:rPr>
        <w:t xml:space="preserve"> puisse procéder à l’installation, à l’entretien et à la réparation de l’</w:t>
      </w:r>
      <w:r w:rsidRPr="00EE2BAA">
        <w:rPr>
          <w:rFonts w:ascii="Arial" w:hAnsi="Arial" w:cs="Arial"/>
          <w:i/>
          <w:sz w:val="18"/>
          <w:szCs w:val="18"/>
          <w:lang w:val="fr-CA"/>
        </w:rPr>
        <w:t>équipement d’Allstream</w:t>
      </w:r>
      <w:r w:rsidRPr="00EE2BAA">
        <w:rPr>
          <w:rFonts w:ascii="Arial" w:hAnsi="Arial" w:cs="Arial"/>
          <w:sz w:val="18"/>
          <w:szCs w:val="18"/>
          <w:lang w:val="fr-CA"/>
        </w:rPr>
        <w:t xml:space="preserve"> dans les locaux du </w:t>
      </w:r>
      <w:r w:rsidRPr="00EE2BAA">
        <w:rPr>
          <w:rFonts w:ascii="Arial" w:hAnsi="Arial" w:cs="Arial"/>
          <w:i/>
          <w:sz w:val="18"/>
          <w:szCs w:val="18"/>
          <w:lang w:val="fr-CA"/>
        </w:rPr>
        <w:t>client</w:t>
      </w:r>
      <w:r w:rsidRPr="00EE2BAA">
        <w:rPr>
          <w:rFonts w:ascii="Arial" w:hAnsi="Arial" w:cs="Arial"/>
          <w:sz w:val="18"/>
          <w:szCs w:val="18"/>
          <w:lang w:val="fr-CA"/>
        </w:rPr>
        <w:t xml:space="preserve">. Aux fins de la phrase qui précède, le terme « accès » comprend notamment tous les permis nécessaires pour pénétrer dans chaque immeuble ou accéder à chaque terrain pendant la </w:t>
      </w:r>
      <w:r w:rsidRPr="00EE2BAA">
        <w:rPr>
          <w:rFonts w:ascii="Arial" w:hAnsi="Arial" w:cs="Arial"/>
          <w:i/>
          <w:sz w:val="18"/>
          <w:szCs w:val="18"/>
          <w:lang w:val="fr-CA"/>
        </w:rPr>
        <w:t xml:space="preserve">durée du service, </w:t>
      </w:r>
      <w:r w:rsidRPr="00EE2BAA">
        <w:rPr>
          <w:rFonts w:ascii="Arial" w:hAnsi="Arial" w:cs="Arial"/>
          <w:sz w:val="18"/>
          <w:szCs w:val="18"/>
          <w:lang w:val="fr-CA"/>
        </w:rPr>
        <w:t>y compris pour</w:t>
      </w:r>
      <w:r w:rsidRPr="00EE2BAA">
        <w:rPr>
          <w:rFonts w:ascii="Arial" w:hAnsi="Arial" w:cs="Arial"/>
          <w:i/>
          <w:sz w:val="18"/>
          <w:szCs w:val="18"/>
          <w:lang w:val="fr-CA"/>
        </w:rPr>
        <w:t xml:space="preserve"> </w:t>
      </w:r>
      <w:r w:rsidRPr="00EE2BAA">
        <w:rPr>
          <w:rFonts w:ascii="Arial" w:hAnsi="Arial" w:cs="Arial"/>
          <w:sz w:val="18"/>
          <w:szCs w:val="18"/>
          <w:lang w:val="fr-CA"/>
        </w:rPr>
        <w:t xml:space="preserve">occuper les lieux ou y conduire des activités de télécommunications. Lesdits permis comprennent tous les permis nécessaires pour permettre à </w:t>
      </w:r>
      <w:r w:rsidRPr="00EE2BAA">
        <w:rPr>
          <w:rFonts w:ascii="Arial" w:hAnsi="Arial" w:cs="Arial"/>
          <w:i/>
          <w:sz w:val="18"/>
          <w:szCs w:val="18"/>
          <w:lang w:val="fr-CA"/>
        </w:rPr>
        <w:t>Allstream</w:t>
      </w:r>
      <w:r w:rsidRPr="00EE2BAA">
        <w:rPr>
          <w:rFonts w:ascii="Arial" w:hAnsi="Arial" w:cs="Arial"/>
          <w:sz w:val="18"/>
          <w:szCs w:val="18"/>
          <w:lang w:val="fr-CA"/>
        </w:rPr>
        <w:t xml:space="preserve"> de pénétrer dans chaque immeuble et d’avoir accès aux installations, ainsi que pour fournir tous les chemins de câbles requis, les frais d’accès aux immeubles et/ou d’occupation des locaux, les frais de conduites montantes, les connexions transversales et leurs frais, la coordination à tout emplacement détenu par un tiers et, s’il y a lieu, l’espace requis pour qu’</w:t>
      </w:r>
      <w:r w:rsidRPr="00EE2BAA">
        <w:rPr>
          <w:rFonts w:ascii="Arial" w:hAnsi="Arial" w:cs="Arial"/>
          <w:i/>
          <w:sz w:val="18"/>
          <w:szCs w:val="18"/>
          <w:lang w:val="fr-CA"/>
        </w:rPr>
        <w:t>Allstream</w:t>
      </w:r>
      <w:r w:rsidRPr="00EE2BAA">
        <w:rPr>
          <w:rFonts w:ascii="Arial" w:hAnsi="Arial" w:cs="Arial"/>
          <w:sz w:val="18"/>
          <w:szCs w:val="18"/>
          <w:lang w:val="fr-CA"/>
        </w:rPr>
        <w:t xml:space="preserve"> puisse installer un panneau de connexions de fibres. Toutefois, malgré la responsabilité du </w:t>
      </w:r>
      <w:r w:rsidRPr="00EE2BAA">
        <w:rPr>
          <w:rFonts w:ascii="Arial" w:hAnsi="Arial" w:cs="Arial"/>
          <w:i/>
          <w:sz w:val="18"/>
          <w:szCs w:val="18"/>
          <w:lang w:val="fr-CA"/>
        </w:rPr>
        <w:t>client</w:t>
      </w:r>
      <w:r w:rsidRPr="00EE2BAA">
        <w:rPr>
          <w:rFonts w:ascii="Arial" w:hAnsi="Arial" w:cs="Arial"/>
          <w:sz w:val="18"/>
          <w:szCs w:val="18"/>
          <w:lang w:val="fr-CA"/>
        </w:rPr>
        <w:t xml:space="preserve">, si </w:t>
      </w:r>
      <w:r w:rsidRPr="00EE2BAA">
        <w:rPr>
          <w:rFonts w:ascii="Arial" w:hAnsi="Arial" w:cs="Arial"/>
          <w:i/>
          <w:sz w:val="18"/>
          <w:szCs w:val="18"/>
          <w:lang w:val="fr-CA"/>
        </w:rPr>
        <w:t>Allstream</w:t>
      </w:r>
      <w:r w:rsidRPr="00EE2BAA">
        <w:rPr>
          <w:rFonts w:ascii="Arial" w:hAnsi="Arial" w:cs="Arial"/>
          <w:sz w:val="18"/>
          <w:szCs w:val="18"/>
          <w:lang w:val="fr-CA"/>
        </w:rPr>
        <w:t xml:space="preserve"> est tenue par un tiers d’obtenir et de maintenir en vigueur de tels permis, le </w:t>
      </w:r>
      <w:r w:rsidRPr="00EE2BAA">
        <w:rPr>
          <w:rFonts w:ascii="Arial" w:hAnsi="Arial" w:cs="Arial"/>
          <w:i/>
          <w:sz w:val="18"/>
          <w:szCs w:val="18"/>
          <w:lang w:val="fr-CA"/>
        </w:rPr>
        <w:t>client</w:t>
      </w:r>
      <w:r w:rsidRPr="00EE2BAA">
        <w:rPr>
          <w:rFonts w:ascii="Arial" w:hAnsi="Arial" w:cs="Arial"/>
          <w:sz w:val="18"/>
          <w:szCs w:val="18"/>
          <w:lang w:val="fr-CA"/>
        </w:rPr>
        <w:t xml:space="preserve"> accepte de lui en rembourser les coûts pendant la </w:t>
      </w:r>
      <w:r w:rsidRPr="00EE2BAA">
        <w:rPr>
          <w:rFonts w:ascii="Arial" w:hAnsi="Arial" w:cs="Arial"/>
          <w:i/>
          <w:sz w:val="18"/>
          <w:szCs w:val="18"/>
          <w:lang w:val="fr-CA"/>
        </w:rPr>
        <w:t>durée du service</w:t>
      </w:r>
      <w:r w:rsidRPr="00EE2BAA">
        <w:rPr>
          <w:rFonts w:ascii="Arial" w:hAnsi="Arial" w:cs="Arial"/>
          <w:sz w:val="18"/>
          <w:szCs w:val="18"/>
          <w:lang w:val="fr-CA"/>
        </w:rPr>
        <w:t xml:space="preserve">. </w:t>
      </w:r>
      <w:r w:rsidRPr="00EE2BAA">
        <w:rPr>
          <w:rFonts w:ascii="Arial" w:hAnsi="Arial" w:cs="Arial"/>
          <w:i/>
          <w:sz w:val="18"/>
          <w:szCs w:val="18"/>
          <w:lang w:val="fr-CA"/>
        </w:rPr>
        <w:t>Allstream</w:t>
      </w:r>
      <w:r w:rsidRPr="00EE2BAA">
        <w:rPr>
          <w:rFonts w:ascii="Arial" w:hAnsi="Arial" w:cs="Arial"/>
          <w:sz w:val="18"/>
          <w:szCs w:val="18"/>
          <w:lang w:val="fr-CA"/>
        </w:rPr>
        <w:t xml:space="preserve"> doit accorder au </w:t>
      </w:r>
      <w:r w:rsidRPr="00EE2BAA">
        <w:rPr>
          <w:rFonts w:ascii="Arial" w:hAnsi="Arial" w:cs="Arial"/>
          <w:i/>
          <w:sz w:val="18"/>
          <w:szCs w:val="18"/>
          <w:lang w:val="fr-CA"/>
        </w:rPr>
        <w:t>client</w:t>
      </w:r>
      <w:r w:rsidRPr="00EE2BAA">
        <w:rPr>
          <w:rFonts w:ascii="Arial" w:hAnsi="Arial" w:cs="Arial"/>
          <w:sz w:val="18"/>
          <w:szCs w:val="18"/>
          <w:lang w:val="fr-CA"/>
        </w:rPr>
        <w:t xml:space="preserve"> un avis raisonnable dans les circonstances avant de pénétrer dans le point de présence du </w:t>
      </w:r>
      <w:r w:rsidRPr="00EE2BAA">
        <w:rPr>
          <w:rFonts w:ascii="Arial" w:hAnsi="Arial" w:cs="Arial"/>
          <w:i/>
          <w:sz w:val="18"/>
          <w:szCs w:val="18"/>
          <w:lang w:val="fr-CA"/>
        </w:rPr>
        <w:t>client</w:t>
      </w:r>
      <w:r w:rsidRPr="00EE2BAA">
        <w:rPr>
          <w:rFonts w:ascii="Arial" w:hAnsi="Arial" w:cs="Arial"/>
          <w:sz w:val="18"/>
          <w:szCs w:val="18"/>
          <w:lang w:val="fr-CA"/>
        </w:rPr>
        <w:t xml:space="preserve"> pour y installer, y entretenir ou y réparer tout </w:t>
      </w:r>
      <w:r w:rsidRPr="00EE2BAA">
        <w:rPr>
          <w:rFonts w:ascii="Arial" w:hAnsi="Arial" w:cs="Arial"/>
          <w:i/>
          <w:sz w:val="18"/>
          <w:szCs w:val="18"/>
          <w:lang w:val="fr-CA"/>
        </w:rPr>
        <w:t>équipement d’Allstream</w:t>
      </w:r>
      <w:r w:rsidRPr="00EE2BAA">
        <w:rPr>
          <w:rFonts w:ascii="Arial" w:hAnsi="Arial" w:cs="Arial"/>
          <w:sz w:val="18"/>
          <w:szCs w:val="18"/>
          <w:lang w:val="fr-CA"/>
        </w:rPr>
        <w:t xml:space="preserve">. Le </w:t>
      </w:r>
      <w:r w:rsidRPr="00EE2BAA">
        <w:rPr>
          <w:rFonts w:ascii="Arial" w:hAnsi="Arial" w:cs="Arial"/>
          <w:i/>
          <w:sz w:val="18"/>
          <w:szCs w:val="18"/>
          <w:lang w:val="fr-CA"/>
        </w:rPr>
        <w:t>client</w:t>
      </w:r>
      <w:r w:rsidRPr="00EE2BAA">
        <w:rPr>
          <w:rFonts w:ascii="Arial" w:hAnsi="Arial" w:cs="Arial"/>
          <w:sz w:val="18"/>
          <w:szCs w:val="18"/>
          <w:lang w:val="fr-CA"/>
        </w:rPr>
        <w:t xml:space="preserve"> accepte de mettre à la disposition d’</w:t>
      </w:r>
      <w:r w:rsidRPr="00EE2BAA">
        <w:rPr>
          <w:rFonts w:ascii="Arial" w:hAnsi="Arial" w:cs="Arial"/>
          <w:i/>
          <w:sz w:val="18"/>
          <w:szCs w:val="18"/>
          <w:lang w:val="fr-CA"/>
        </w:rPr>
        <w:t>Allstream</w:t>
      </w:r>
      <w:r w:rsidRPr="00EE2BAA">
        <w:rPr>
          <w:rFonts w:ascii="Arial" w:hAnsi="Arial" w:cs="Arial"/>
          <w:sz w:val="18"/>
          <w:szCs w:val="18"/>
          <w:lang w:val="fr-CA"/>
        </w:rPr>
        <w:t xml:space="preserve"> un lieu de travail sûr et de respecter toutes les lois applicables concernant les conditions de travail dans ses locaux.</w:t>
      </w:r>
      <w:bookmarkStart w:id="38" w:name="lt_pId120"/>
    </w:p>
    <w:p w14:paraId="22E284EA" w14:textId="77777777" w:rsidR="003B25E4" w:rsidRPr="00EE2BAA" w:rsidRDefault="003B25E4" w:rsidP="003B25E4">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r w:rsidRPr="00EE2BAA">
        <w:rPr>
          <w:rFonts w:ascii="Arial" w:hAnsi="Arial" w:cs="Arial"/>
          <w:b/>
          <w:bCs/>
          <w:sz w:val="18"/>
          <w:szCs w:val="18"/>
          <w:lang w:val="fr-CA"/>
        </w:rPr>
        <w:t>Équipement et câblage intérieur du client.</w:t>
      </w:r>
      <w:r w:rsidRPr="00EE2BAA">
        <w:rPr>
          <w:rFonts w:ascii="Arial" w:hAnsi="Arial" w:cs="Arial"/>
          <w:sz w:val="18"/>
          <w:szCs w:val="18"/>
          <w:lang w:val="fr-CA"/>
        </w:rPr>
        <w:t xml:space="preserve"> Les services sont fournis à un point de démarcation (le « </w:t>
      </w:r>
      <w:r w:rsidRPr="00EE2BAA">
        <w:rPr>
          <w:rFonts w:ascii="Arial" w:hAnsi="Arial" w:cs="Arial"/>
          <w:b/>
          <w:bCs/>
          <w:sz w:val="18"/>
          <w:szCs w:val="18"/>
          <w:lang w:val="fr-CA"/>
        </w:rPr>
        <w:t>point de démarcation</w:t>
      </w:r>
      <w:r w:rsidRPr="00EE2BAA">
        <w:rPr>
          <w:rFonts w:ascii="Arial" w:hAnsi="Arial" w:cs="Arial"/>
          <w:sz w:val="18"/>
          <w:szCs w:val="18"/>
          <w:lang w:val="fr-CA"/>
        </w:rPr>
        <w:t> ») ou au point d’entrée minimum (le « point d’entrée minimum ») chez le client. Le client est responsable du raccordement entre ses locaux et le point de démarcation ou le point d’entrée minimum, comme prévu dans la demande de service. L’équipement et le service au-delà du point de démarcation et/ou de l’interconnexion entre les installations et l’équipement terminal d’Allstream et le point de démarcation relèvent de la responsabilité du client (l</w:t>
      </w:r>
      <w:proofErr w:type="gramStart"/>
      <w:r w:rsidRPr="00EE2BAA">
        <w:rPr>
          <w:rFonts w:ascii="Arial" w:hAnsi="Arial" w:cs="Arial"/>
          <w:sz w:val="18"/>
          <w:szCs w:val="18"/>
          <w:lang w:val="fr-CA"/>
        </w:rPr>
        <w:t>’«</w:t>
      </w:r>
      <w:proofErr w:type="gramEnd"/>
      <w:r w:rsidRPr="00EE2BAA">
        <w:rPr>
          <w:rFonts w:ascii="Arial" w:hAnsi="Arial" w:cs="Arial"/>
          <w:sz w:val="18"/>
          <w:szCs w:val="18"/>
          <w:lang w:val="fr-CA"/>
        </w:rPr>
        <w:t> </w:t>
      </w:r>
      <w:r w:rsidRPr="00EE2BAA">
        <w:rPr>
          <w:rFonts w:ascii="Arial" w:hAnsi="Arial" w:cs="Arial"/>
          <w:b/>
          <w:bCs/>
          <w:sz w:val="18"/>
          <w:szCs w:val="18"/>
          <w:lang w:val="fr-CA"/>
        </w:rPr>
        <w:t>équipement du client</w:t>
      </w:r>
      <w:r w:rsidRPr="00EE2BAA">
        <w:rPr>
          <w:rFonts w:ascii="Arial" w:hAnsi="Arial" w:cs="Arial"/>
          <w:sz w:val="18"/>
          <w:szCs w:val="18"/>
          <w:lang w:val="fr-CA"/>
        </w:rPr>
        <w:t> »). Le client doit se procurer et entretenir un équipement compatible sur le plan technique avec le service et le réseau d’Allstream. Allstream n’est pas tenue d’installer, d’entretenir ou de réparer tout équipement qui ne lui appartient pas. Si, en réponse à un appel de service du client, Allstream établit de manière raisonnable que la défaillance du service est attribuable à la défaillance, à la défectuosité ou à l’inadéquation d’un équipement d’Allstream, le client doit dédommager Allstream pour la main-d’œuvre et les pièces consacrées à l’appel de service. Le câblage situé du côté client du point de démarcation ou du point d’entrée minimum, ou autrement à l’intérieur du bâtiment ou des locaux du client, est considéré comme du câblage intérieur (le « </w:t>
      </w:r>
      <w:r w:rsidRPr="00EE2BAA">
        <w:rPr>
          <w:rFonts w:ascii="Arial" w:hAnsi="Arial" w:cs="Arial"/>
          <w:b/>
          <w:bCs/>
          <w:sz w:val="18"/>
          <w:szCs w:val="18"/>
          <w:lang w:val="fr-CA"/>
        </w:rPr>
        <w:t>câblage intérieur </w:t>
      </w:r>
      <w:r w:rsidRPr="00EE2BAA">
        <w:rPr>
          <w:rFonts w:ascii="Arial" w:hAnsi="Arial" w:cs="Arial"/>
          <w:sz w:val="18"/>
          <w:szCs w:val="18"/>
          <w:lang w:val="fr-CA"/>
        </w:rPr>
        <w:t>»), dont le client est responsable. Il se peut que le client doive installer, entretenir et réparer le câblage intérieur pour être en mesure d’utiliser les services, et c’est lui qui est responsable de se procurer un câblage intérieur compatible avec le service. Des frais associés à l’équipement du client et au câblage intérieur peuvent s’appliquer, et ne sont pas inclus dans le devis.</w:t>
      </w:r>
    </w:p>
    <w:p w14:paraId="6711CAEA" w14:textId="77777777" w:rsidR="003B25E4" w:rsidRPr="00EE2BAA" w:rsidRDefault="003B25E4" w:rsidP="003B25E4">
      <w:pPr>
        <w:pStyle w:val="ListParagraph"/>
        <w:keepNext/>
        <w:widowControl w:val="0"/>
        <w:numPr>
          <w:ilvl w:val="0"/>
          <w:numId w:val="3"/>
        </w:numPr>
        <w:tabs>
          <w:tab w:val="clear" w:pos="1440"/>
          <w:tab w:val="num" w:pos="720"/>
        </w:tabs>
        <w:spacing w:before="240" w:line="240" w:lineRule="auto"/>
        <w:ind w:left="540" w:hanging="540"/>
        <w:contextualSpacing w:val="0"/>
        <w:jc w:val="both"/>
        <w:rPr>
          <w:rFonts w:ascii="Arial" w:hAnsi="Arial" w:cs="Arial"/>
          <w:sz w:val="18"/>
          <w:szCs w:val="18"/>
          <w:lang w:val="fr-CA"/>
        </w:rPr>
      </w:pPr>
      <w:r w:rsidRPr="00EE2BAA">
        <w:rPr>
          <w:rFonts w:ascii="Arial" w:hAnsi="Arial" w:cs="Arial"/>
          <w:b/>
          <w:sz w:val="18"/>
          <w:szCs w:val="18"/>
          <w:lang w:val="fr-CA"/>
        </w:rPr>
        <w:t>DEMANDES DE SERVICE ET PRESTATION DES SERVICES</w:t>
      </w:r>
      <w:bookmarkEnd w:id="38"/>
    </w:p>
    <w:p w14:paraId="30A25EE8" w14:textId="77777777" w:rsidR="003B25E4" w:rsidRPr="00EE2BAA" w:rsidRDefault="003B25E4" w:rsidP="003B25E4">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r w:rsidRPr="00EE2BAA">
        <w:rPr>
          <w:rFonts w:ascii="Arial" w:hAnsi="Arial" w:cs="Arial"/>
          <w:b/>
          <w:sz w:val="18"/>
          <w:szCs w:val="18"/>
          <w:lang w:val="fr-CA"/>
        </w:rPr>
        <w:t>Mise en service.</w:t>
      </w:r>
      <w:r w:rsidRPr="00EE2BAA">
        <w:rPr>
          <w:rFonts w:ascii="Arial" w:hAnsi="Arial" w:cs="Arial"/>
          <w:sz w:val="18"/>
          <w:szCs w:val="18"/>
          <w:lang w:val="fr-CA"/>
        </w:rPr>
        <w:t xml:space="preserve"> </w:t>
      </w:r>
      <w:r w:rsidRPr="00EE2BAA">
        <w:rPr>
          <w:rFonts w:ascii="Arial" w:hAnsi="Arial"/>
          <w:sz w:val="18"/>
          <w:lang w:val="fr-CA"/>
        </w:rPr>
        <w:t xml:space="preserve">Après avoir </w:t>
      </w:r>
      <w:r w:rsidRPr="00EE2BAA">
        <w:rPr>
          <w:rFonts w:ascii="Arial" w:hAnsi="Arial" w:cs="Arial"/>
          <w:sz w:val="18"/>
          <w:szCs w:val="18"/>
          <w:lang w:val="fr-CA"/>
        </w:rPr>
        <w:t>établi</w:t>
      </w:r>
      <w:r w:rsidRPr="00EE2BAA">
        <w:rPr>
          <w:rFonts w:ascii="Arial" w:hAnsi="Arial"/>
          <w:sz w:val="18"/>
          <w:lang w:val="fr-CA"/>
        </w:rPr>
        <w:t xml:space="preserve"> que le </w:t>
      </w:r>
      <w:r w:rsidRPr="00EE2BAA">
        <w:rPr>
          <w:rFonts w:ascii="Arial" w:hAnsi="Arial"/>
          <w:i/>
          <w:sz w:val="18"/>
          <w:lang w:val="fr-CA"/>
        </w:rPr>
        <w:t>service</w:t>
      </w:r>
      <w:r w:rsidRPr="00EE2BAA">
        <w:rPr>
          <w:rFonts w:ascii="Arial" w:hAnsi="Arial"/>
          <w:sz w:val="18"/>
          <w:lang w:val="fr-CA"/>
        </w:rPr>
        <w:t xml:space="preserve"> respecte les </w:t>
      </w:r>
      <w:r w:rsidRPr="00EE2BAA">
        <w:rPr>
          <w:rFonts w:ascii="Arial" w:hAnsi="Arial"/>
          <w:i/>
          <w:sz w:val="18"/>
          <w:lang w:val="fr-CA"/>
        </w:rPr>
        <w:t>spécifications</w:t>
      </w:r>
      <w:r w:rsidRPr="00EE2BAA">
        <w:rPr>
          <w:rFonts w:ascii="Arial" w:hAnsi="Arial"/>
          <w:sz w:val="18"/>
          <w:lang w:val="fr-CA"/>
        </w:rPr>
        <w:t xml:space="preserve"> pertinentes, </w:t>
      </w:r>
      <w:r w:rsidRPr="00EE2BAA">
        <w:rPr>
          <w:rFonts w:ascii="Arial" w:hAnsi="Arial"/>
          <w:i/>
          <w:sz w:val="18"/>
          <w:lang w:val="fr-CA"/>
        </w:rPr>
        <w:t>Allstream</w:t>
      </w:r>
      <w:r w:rsidRPr="00EE2BAA">
        <w:rPr>
          <w:rFonts w:ascii="Arial" w:hAnsi="Arial"/>
          <w:sz w:val="18"/>
          <w:lang w:val="fr-CA"/>
        </w:rPr>
        <w:t xml:space="preserve"> </w:t>
      </w:r>
      <w:r w:rsidRPr="00EE2BAA">
        <w:rPr>
          <w:rFonts w:ascii="Arial" w:hAnsi="Arial" w:cs="Arial"/>
          <w:sz w:val="18"/>
          <w:szCs w:val="18"/>
          <w:lang w:val="fr-CA"/>
        </w:rPr>
        <w:t>doit aviser</w:t>
      </w:r>
      <w:r w:rsidRPr="00EE2BAA">
        <w:rPr>
          <w:rFonts w:ascii="Arial" w:hAnsi="Arial"/>
          <w:sz w:val="18"/>
          <w:lang w:val="fr-CA"/>
        </w:rPr>
        <w:t xml:space="preserve"> le </w:t>
      </w:r>
      <w:r w:rsidRPr="00EE2BAA">
        <w:rPr>
          <w:rFonts w:ascii="Arial" w:hAnsi="Arial"/>
          <w:i/>
          <w:sz w:val="18"/>
          <w:lang w:val="fr-CA"/>
        </w:rPr>
        <w:t>client</w:t>
      </w:r>
      <w:r w:rsidRPr="00EE2BAA">
        <w:rPr>
          <w:rFonts w:ascii="Arial" w:hAnsi="Arial"/>
          <w:sz w:val="18"/>
          <w:lang w:val="fr-CA"/>
        </w:rPr>
        <w:t xml:space="preserve"> de la mise en service, de la conformité du </w:t>
      </w:r>
      <w:r w:rsidRPr="00EE2BAA">
        <w:rPr>
          <w:rFonts w:ascii="Arial" w:hAnsi="Arial"/>
          <w:i/>
          <w:sz w:val="18"/>
          <w:lang w:val="fr-CA"/>
        </w:rPr>
        <w:t>service</w:t>
      </w:r>
      <w:r w:rsidRPr="00EE2BAA">
        <w:rPr>
          <w:rFonts w:ascii="Arial" w:hAnsi="Arial"/>
          <w:sz w:val="18"/>
          <w:lang w:val="fr-CA"/>
        </w:rPr>
        <w:t xml:space="preserve"> aux </w:t>
      </w:r>
      <w:r w:rsidRPr="00EE2BAA">
        <w:rPr>
          <w:rFonts w:ascii="Arial" w:hAnsi="Arial"/>
          <w:i/>
          <w:sz w:val="18"/>
          <w:lang w:val="fr-CA"/>
        </w:rPr>
        <w:t>spécifications</w:t>
      </w:r>
      <w:r w:rsidRPr="00EE2BAA">
        <w:rPr>
          <w:rFonts w:ascii="Arial" w:hAnsi="Arial"/>
          <w:sz w:val="18"/>
          <w:lang w:val="fr-CA"/>
        </w:rPr>
        <w:t xml:space="preserve"> et de sa mise à la disposition du </w:t>
      </w:r>
      <w:r w:rsidRPr="00EE2BAA">
        <w:rPr>
          <w:rFonts w:ascii="Arial" w:hAnsi="Arial"/>
          <w:i/>
          <w:sz w:val="18"/>
          <w:lang w:val="fr-CA"/>
        </w:rPr>
        <w:t>client</w:t>
      </w:r>
      <w:r w:rsidRPr="00EE2BAA">
        <w:rPr>
          <w:rFonts w:ascii="Arial" w:hAnsi="Arial"/>
          <w:sz w:val="18"/>
          <w:lang w:val="fr-CA"/>
        </w:rPr>
        <w:t xml:space="preserve"> </w:t>
      </w:r>
      <w:r w:rsidRPr="00EE2BAA">
        <w:rPr>
          <w:rFonts w:ascii="Arial" w:hAnsi="Arial" w:cs="Arial"/>
          <w:sz w:val="18"/>
          <w:szCs w:val="18"/>
          <w:lang w:val="fr-CA"/>
        </w:rPr>
        <w:t>(«</w:t>
      </w:r>
      <w:r w:rsidRPr="00EE2BAA">
        <w:rPr>
          <w:rFonts w:ascii="Arial" w:hAnsi="Arial"/>
          <w:sz w:val="18"/>
          <w:lang w:val="fr-CA"/>
        </w:rPr>
        <w:t> </w:t>
      </w:r>
      <w:r w:rsidRPr="00EE2BAA">
        <w:rPr>
          <w:rFonts w:ascii="Arial" w:hAnsi="Arial"/>
          <w:b/>
          <w:sz w:val="18"/>
          <w:lang w:val="fr-CA"/>
        </w:rPr>
        <w:t>avis de mise en service</w:t>
      </w:r>
      <w:r w:rsidRPr="00EE2BAA">
        <w:rPr>
          <w:rFonts w:ascii="Arial" w:hAnsi="Arial"/>
          <w:sz w:val="18"/>
          <w:lang w:val="fr-CA"/>
        </w:rPr>
        <w:t> »). La « </w:t>
      </w:r>
      <w:r w:rsidRPr="00EE2BAA">
        <w:rPr>
          <w:rFonts w:ascii="Arial" w:hAnsi="Arial"/>
          <w:b/>
          <w:sz w:val="18"/>
          <w:lang w:val="fr-CA"/>
        </w:rPr>
        <w:t>date de mise en service</w:t>
      </w:r>
      <w:r w:rsidRPr="00EE2BAA">
        <w:rPr>
          <w:rFonts w:ascii="Arial" w:hAnsi="Arial"/>
          <w:sz w:val="18"/>
          <w:lang w:val="fr-CA"/>
        </w:rPr>
        <w:t xml:space="preserve"> » sera la date </w:t>
      </w:r>
      <w:r w:rsidRPr="00EE2BAA">
        <w:rPr>
          <w:rFonts w:ascii="Arial" w:hAnsi="Arial" w:cs="Arial"/>
          <w:sz w:val="18"/>
          <w:szCs w:val="18"/>
          <w:lang w:val="fr-CA"/>
        </w:rPr>
        <w:t>à laquelle</w:t>
      </w:r>
      <w:r w:rsidRPr="00EE2BAA">
        <w:rPr>
          <w:rFonts w:ascii="Arial" w:hAnsi="Arial"/>
          <w:sz w:val="18"/>
          <w:lang w:val="fr-CA"/>
        </w:rPr>
        <w:t xml:space="preserve"> le </w:t>
      </w:r>
      <w:r w:rsidRPr="00EE2BAA">
        <w:rPr>
          <w:rFonts w:ascii="Arial" w:hAnsi="Arial"/>
          <w:i/>
          <w:sz w:val="18"/>
          <w:lang w:val="fr-CA"/>
        </w:rPr>
        <w:t>client</w:t>
      </w:r>
      <w:r w:rsidRPr="00EE2BAA">
        <w:rPr>
          <w:rFonts w:ascii="Arial" w:hAnsi="Arial"/>
          <w:sz w:val="18"/>
          <w:lang w:val="fr-CA"/>
        </w:rPr>
        <w:t xml:space="preserve"> commence à utiliser le </w:t>
      </w:r>
      <w:r w:rsidRPr="00EE2BAA">
        <w:rPr>
          <w:rFonts w:ascii="Arial" w:hAnsi="Arial"/>
          <w:i/>
          <w:sz w:val="18"/>
          <w:lang w:val="fr-CA"/>
        </w:rPr>
        <w:t>service</w:t>
      </w:r>
      <w:r w:rsidRPr="00EE2BAA">
        <w:rPr>
          <w:rFonts w:ascii="Arial" w:hAnsi="Arial"/>
          <w:sz w:val="18"/>
          <w:lang w:val="fr-CA"/>
        </w:rPr>
        <w:t xml:space="preserve"> à toute autre fin que des essais ou la date d’envoi de l’</w:t>
      </w:r>
      <w:r w:rsidRPr="00EE2BAA">
        <w:rPr>
          <w:rFonts w:ascii="Arial" w:hAnsi="Arial"/>
          <w:i/>
          <w:sz w:val="18"/>
          <w:lang w:val="fr-CA"/>
        </w:rPr>
        <w:t>avis de mise en service</w:t>
      </w:r>
      <w:r w:rsidRPr="00EE2BAA">
        <w:rPr>
          <w:rFonts w:ascii="Arial" w:hAnsi="Arial"/>
          <w:sz w:val="18"/>
          <w:lang w:val="fr-CA"/>
        </w:rPr>
        <w:t xml:space="preserve"> d’</w:t>
      </w:r>
      <w:r w:rsidRPr="00EE2BAA">
        <w:rPr>
          <w:rFonts w:ascii="Arial" w:hAnsi="Arial"/>
          <w:i/>
          <w:sz w:val="18"/>
          <w:lang w:val="fr-CA"/>
        </w:rPr>
        <w:t>Allstream</w:t>
      </w:r>
      <w:r w:rsidRPr="00EE2BAA">
        <w:rPr>
          <w:rFonts w:ascii="Arial" w:hAnsi="Arial"/>
          <w:sz w:val="18"/>
          <w:lang w:val="fr-CA"/>
        </w:rPr>
        <w:t xml:space="preserve"> au </w:t>
      </w:r>
      <w:r w:rsidRPr="00EE2BAA">
        <w:rPr>
          <w:rFonts w:ascii="Arial" w:hAnsi="Arial"/>
          <w:i/>
          <w:sz w:val="18"/>
          <w:lang w:val="fr-CA"/>
        </w:rPr>
        <w:t>client</w:t>
      </w:r>
      <w:r w:rsidRPr="00EE2BAA">
        <w:rPr>
          <w:rFonts w:ascii="Arial" w:hAnsi="Arial" w:cs="Arial"/>
          <w:i/>
          <w:sz w:val="18"/>
          <w:szCs w:val="18"/>
          <w:lang w:val="fr-CA"/>
        </w:rPr>
        <w:t xml:space="preserve">, </w:t>
      </w:r>
      <w:r w:rsidRPr="00EE2BAA">
        <w:rPr>
          <w:rFonts w:ascii="Arial" w:hAnsi="Arial" w:cs="Arial"/>
          <w:sz w:val="18"/>
          <w:szCs w:val="18"/>
          <w:lang w:val="fr-CA"/>
        </w:rPr>
        <w:t>selon la première de ces deux dates.</w:t>
      </w:r>
      <w:r w:rsidRPr="00EE2BAA">
        <w:rPr>
          <w:rFonts w:ascii="Arial" w:hAnsi="Arial"/>
          <w:sz w:val="18"/>
          <w:lang w:val="fr-CA"/>
        </w:rPr>
        <w:t xml:space="preserve"> Le </w:t>
      </w:r>
      <w:r w:rsidRPr="00EE2BAA">
        <w:rPr>
          <w:rFonts w:ascii="Arial" w:hAnsi="Arial"/>
          <w:i/>
          <w:sz w:val="18"/>
          <w:lang w:val="fr-CA"/>
        </w:rPr>
        <w:t>client</w:t>
      </w:r>
      <w:r w:rsidRPr="00EE2BAA">
        <w:rPr>
          <w:rFonts w:ascii="Arial" w:hAnsi="Arial"/>
          <w:sz w:val="18"/>
          <w:lang w:val="fr-CA"/>
        </w:rPr>
        <w:t xml:space="preserve"> </w:t>
      </w:r>
      <w:r w:rsidRPr="00EE2BAA">
        <w:rPr>
          <w:rFonts w:ascii="Arial" w:hAnsi="Arial" w:cs="Arial"/>
          <w:sz w:val="18"/>
          <w:szCs w:val="18"/>
          <w:lang w:val="fr-CA"/>
        </w:rPr>
        <w:t>dispose de</w:t>
      </w:r>
      <w:r w:rsidRPr="00EE2BAA">
        <w:rPr>
          <w:rFonts w:ascii="Arial" w:hAnsi="Arial"/>
          <w:sz w:val="18"/>
          <w:lang w:val="fr-CA"/>
        </w:rPr>
        <w:t xml:space="preserve"> deux (2) jours pour aviser </w:t>
      </w:r>
      <w:r w:rsidRPr="00EE2BAA">
        <w:rPr>
          <w:rFonts w:ascii="Arial" w:hAnsi="Arial"/>
          <w:i/>
          <w:sz w:val="18"/>
          <w:lang w:val="fr-CA"/>
        </w:rPr>
        <w:t>Allstream</w:t>
      </w:r>
      <w:r w:rsidRPr="00EE2BAA">
        <w:rPr>
          <w:rFonts w:ascii="Arial" w:hAnsi="Arial"/>
          <w:sz w:val="18"/>
          <w:lang w:val="fr-CA"/>
        </w:rPr>
        <w:t xml:space="preserve"> de son refus du </w:t>
      </w:r>
      <w:r w:rsidRPr="00EE2BAA">
        <w:rPr>
          <w:rFonts w:ascii="Arial" w:hAnsi="Arial"/>
          <w:i/>
          <w:sz w:val="18"/>
          <w:lang w:val="fr-CA"/>
        </w:rPr>
        <w:t>service</w:t>
      </w:r>
      <w:r w:rsidRPr="00EE2BAA">
        <w:rPr>
          <w:rFonts w:ascii="Arial" w:hAnsi="Arial"/>
          <w:sz w:val="18"/>
          <w:lang w:val="fr-CA"/>
        </w:rPr>
        <w:t xml:space="preserve"> au motif qu’il ne respecte pas les </w:t>
      </w:r>
      <w:r w:rsidRPr="00EE2BAA">
        <w:rPr>
          <w:rFonts w:ascii="Arial" w:hAnsi="Arial"/>
          <w:i/>
          <w:sz w:val="18"/>
          <w:lang w:val="fr-CA"/>
        </w:rPr>
        <w:t>spécifications</w:t>
      </w:r>
      <w:r w:rsidRPr="00EE2BAA">
        <w:rPr>
          <w:rFonts w:ascii="Arial" w:hAnsi="Arial"/>
          <w:sz w:val="18"/>
          <w:lang w:val="fr-CA"/>
        </w:rPr>
        <w:t xml:space="preserve">. Si le </w:t>
      </w:r>
      <w:r w:rsidRPr="00EE2BAA">
        <w:rPr>
          <w:rFonts w:ascii="Arial" w:hAnsi="Arial"/>
          <w:i/>
          <w:sz w:val="18"/>
          <w:lang w:val="fr-CA"/>
        </w:rPr>
        <w:t>client</w:t>
      </w:r>
      <w:r w:rsidRPr="00EE2BAA">
        <w:rPr>
          <w:rFonts w:ascii="Arial" w:hAnsi="Arial"/>
          <w:sz w:val="18"/>
          <w:lang w:val="fr-CA"/>
        </w:rPr>
        <w:t xml:space="preserve"> </w:t>
      </w:r>
      <w:r w:rsidRPr="00EE2BAA">
        <w:rPr>
          <w:rFonts w:ascii="Arial" w:hAnsi="Arial" w:cs="Arial"/>
          <w:sz w:val="18"/>
          <w:szCs w:val="18"/>
          <w:lang w:val="fr-CA"/>
        </w:rPr>
        <w:t>avise</w:t>
      </w:r>
      <w:r w:rsidRPr="00EE2BAA">
        <w:rPr>
          <w:rFonts w:ascii="Arial" w:hAnsi="Arial"/>
          <w:sz w:val="18"/>
          <w:lang w:val="fr-CA"/>
        </w:rPr>
        <w:t xml:space="preserve"> </w:t>
      </w:r>
      <w:r w:rsidRPr="00EE2BAA">
        <w:rPr>
          <w:rFonts w:ascii="Arial" w:hAnsi="Arial"/>
          <w:i/>
          <w:sz w:val="18"/>
          <w:lang w:val="fr-CA"/>
        </w:rPr>
        <w:t>Allstream</w:t>
      </w:r>
      <w:r w:rsidRPr="00EE2BAA">
        <w:rPr>
          <w:rFonts w:ascii="Arial" w:hAnsi="Arial"/>
          <w:sz w:val="18"/>
          <w:lang w:val="fr-CA"/>
        </w:rPr>
        <w:t xml:space="preserve"> dans ce délai d’une non-conformité du </w:t>
      </w:r>
      <w:r w:rsidRPr="00EE2BAA">
        <w:rPr>
          <w:rFonts w:ascii="Arial" w:hAnsi="Arial"/>
          <w:i/>
          <w:sz w:val="18"/>
          <w:lang w:val="fr-CA"/>
        </w:rPr>
        <w:t>service</w:t>
      </w:r>
      <w:r w:rsidRPr="00EE2BAA">
        <w:rPr>
          <w:rFonts w:ascii="Arial" w:hAnsi="Arial"/>
          <w:sz w:val="18"/>
          <w:lang w:val="fr-CA"/>
        </w:rPr>
        <w:t xml:space="preserve"> aux </w:t>
      </w:r>
      <w:r w:rsidRPr="00EE2BAA">
        <w:rPr>
          <w:rFonts w:ascii="Arial" w:hAnsi="Arial"/>
          <w:i/>
          <w:sz w:val="18"/>
          <w:lang w:val="fr-CA"/>
        </w:rPr>
        <w:t>spécifications</w:t>
      </w:r>
      <w:r w:rsidRPr="00EE2BAA">
        <w:rPr>
          <w:rFonts w:ascii="Arial" w:hAnsi="Arial"/>
          <w:sz w:val="18"/>
          <w:lang w:val="fr-CA"/>
        </w:rPr>
        <w:t xml:space="preserve">, </w:t>
      </w:r>
      <w:r w:rsidRPr="00EE2BAA">
        <w:rPr>
          <w:rFonts w:ascii="Arial" w:hAnsi="Arial"/>
          <w:i/>
          <w:sz w:val="18"/>
          <w:lang w:val="fr-CA"/>
        </w:rPr>
        <w:t>Allstream</w:t>
      </w:r>
      <w:r w:rsidRPr="00EE2BAA">
        <w:rPr>
          <w:rFonts w:ascii="Arial" w:hAnsi="Arial"/>
          <w:sz w:val="18"/>
          <w:lang w:val="fr-CA"/>
        </w:rPr>
        <w:t xml:space="preserve"> </w:t>
      </w:r>
      <w:r w:rsidRPr="00EE2BAA">
        <w:rPr>
          <w:rFonts w:ascii="Arial" w:hAnsi="Arial" w:cs="Arial"/>
          <w:sz w:val="18"/>
          <w:szCs w:val="18"/>
          <w:lang w:val="fr-CA"/>
        </w:rPr>
        <w:t>doit</w:t>
      </w:r>
      <w:r w:rsidRPr="00EE2BAA">
        <w:rPr>
          <w:rFonts w:ascii="Arial" w:hAnsi="Arial"/>
          <w:sz w:val="18"/>
          <w:lang w:val="fr-CA"/>
        </w:rPr>
        <w:t xml:space="preserve"> prendre les mesures raisonnables nécessaires pour rendre le </w:t>
      </w:r>
      <w:r w:rsidRPr="00EE2BAA">
        <w:rPr>
          <w:rFonts w:ascii="Arial" w:hAnsi="Arial"/>
          <w:i/>
          <w:sz w:val="18"/>
          <w:lang w:val="fr-CA"/>
        </w:rPr>
        <w:t>service</w:t>
      </w:r>
      <w:r w:rsidRPr="00EE2BAA">
        <w:rPr>
          <w:rFonts w:ascii="Arial" w:hAnsi="Arial"/>
          <w:sz w:val="18"/>
          <w:lang w:val="fr-CA"/>
        </w:rPr>
        <w:t xml:space="preserve"> conforme aux </w:t>
      </w:r>
      <w:r w:rsidRPr="00EE2BAA">
        <w:rPr>
          <w:rFonts w:ascii="Arial" w:hAnsi="Arial"/>
          <w:i/>
          <w:sz w:val="18"/>
          <w:lang w:val="fr-CA"/>
        </w:rPr>
        <w:t>spécifications</w:t>
      </w:r>
      <w:r w:rsidRPr="00EE2BAA">
        <w:rPr>
          <w:rFonts w:ascii="Arial" w:hAnsi="Arial"/>
          <w:sz w:val="18"/>
          <w:lang w:val="fr-CA"/>
        </w:rPr>
        <w:t xml:space="preserve">, après quoi elle </w:t>
      </w:r>
      <w:r w:rsidRPr="00EE2BAA">
        <w:rPr>
          <w:rFonts w:ascii="Arial" w:hAnsi="Arial" w:cs="Arial"/>
          <w:sz w:val="18"/>
          <w:szCs w:val="18"/>
          <w:lang w:val="fr-CA"/>
        </w:rPr>
        <w:t>doit émettre</w:t>
      </w:r>
      <w:r w:rsidRPr="00EE2BAA">
        <w:rPr>
          <w:rFonts w:ascii="Arial" w:hAnsi="Arial"/>
          <w:sz w:val="18"/>
          <w:lang w:val="fr-CA"/>
        </w:rPr>
        <w:t xml:space="preserve"> un nouvel </w:t>
      </w:r>
      <w:r w:rsidRPr="00EE2BAA">
        <w:rPr>
          <w:rFonts w:ascii="Arial" w:hAnsi="Arial"/>
          <w:i/>
          <w:sz w:val="18"/>
          <w:lang w:val="fr-CA"/>
        </w:rPr>
        <w:t>avis de mise en service</w:t>
      </w:r>
      <w:r w:rsidRPr="00EE2BAA">
        <w:rPr>
          <w:rFonts w:ascii="Arial" w:hAnsi="Arial" w:cs="Arial"/>
          <w:sz w:val="18"/>
          <w:szCs w:val="18"/>
          <w:lang w:val="fr-CA"/>
        </w:rPr>
        <w:t>, ce qui relance</w:t>
      </w:r>
      <w:r w:rsidRPr="00EE2BAA">
        <w:rPr>
          <w:rFonts w:ascii="Arial" w:hAnsi="Arial"/>
          <w:i/>
          <w:sz w:val="18"/>
          <w:lang w:val="fr-CA"/>
        </w:rPr>
        <w:t xml:space="preserve"> </w:t>
      </w:r>
      <w:r w:rsidRPr="00EE2BAA">
        <w:rPr>
          <w:rFonts w:ascii="Arial" w:hAnsi="Arial"/>
          <w:sz w:val="18"/>
          <w:lang w:val="fr-CA"/>
        </w:rPr>
        <w:t>le processus d’acceptation</w:t>
      </w:r>
      <w:r w:rsidRPr="00EE2BAA">
        <w:rPr>
          <w:rFonts w:ascii="Arial" w:hAnsi="Arial" w:cs="Arial"/>
          <w:sz w:val="18"/>
          <w:szCs w:val="18"/>
          <w:lang w:val="fr-CA"/>
        </w:rPr>
        <w:t>.</w:t>
      </w:r>
      <w:r w:rsidRPr="00EE2BAA">
        <w:rPr>
          <w:rFonts w:ascii="Arial" w:hAnsi="Arial"/>
          <w:sz w:val="18"/>
          <w:lang w:val="fr-CA"/>
        </w:rPr>
        <w:t xml:space="preserve"> Dès l’envoi de l’</w:t>
      </w:r>
      <w:r w:rsidRPr="00EE2BAA">
        <w:rPr>
          <w:rFonts w:ascii="Arial" w:hAnsi="Arial"/>
          <w:i/>
          <w:sz w:val="18"/>
          <w:lang w:val="fr-CA"/>
        </w:rPr>
        <w:t>avis de mise en service</w:t>
      </w:r>
      <w:r w:rsidRPr="00EE2BAA">
        <w:rPr>
          <w:rFonts w:ascii="Arial" w:hAnsi="Arial"/>
          <w:sz w:val="18"/>
          <w:lang w:val="fr-CA"/>
        </w:rPr>
        <w:t xml:space="preserve">, </w:t>
      </w:r>
      <w:r w:rsidRPr="00EE2BAA">
        <w:rPr>
          <w:rFonts w:ascii="Arial" w:hAnsi="Arial"/>
          <w:i/>
          <w:sz w:val="18"/>
          <w:lang w:val="fr-CA"/>
        </w:rPr>
        <w:t>Allstream</w:t>
      </w:r>
      <w:r w:rsidRPr="00EE2BAA">
        <w:rPr>
          <w:rFonts w:ascii="Arial" w:hAnsi="Arial"/>
          <w:sz w:val="18"/>
          <w:lang w:val="fr-CA"/>
        </w:rPr>
        <w:t xml:space="preserve"> </w:t>
      </w:r>
      <w:r w:rsidRPr="00EE2BAA">
        <w:rPr>
          <w:rFonts w:ascii="Arial" w:hAnsi="Arial" w:cs="Arial"/>
          <w:sz w:val="18"/>
          <w:szCs w:val="18"/>
          <w:lang w:val="fr-CA"/>
        </w:rPr>
        <w:t>peut</w:t>
      </w:r>
      <w:r w:rsidRPr="00EE2BAA">
        <w:rPr>
          <w:rFonts w:ascii="Arial" w:hAnsi="Arial"/>
          <w:sz w:val="18"/>
          <w:lang w:val="fr-CA"/>
        </w:rPr>
        <w:t xml:space="preserve"> facturer le </w:t>
      </w:r>
      <w:r w:rsidRPr="00EE2BAA">
        <w:rPr>
          <w:rFonts w:ascii="Arial" w:hAnsi="Arial"/>
          <w:i/>
          <w:sz w:val="18"/>
          <w:lang w:val="fr-CA"/>
        </w:rPr>
        <w:t>service</w:t>
      </w:r>
      <w:r w:rsidRPr="00EE2BAA">
        <w:rPr>
          <w:rFonts w:ascii="Arial" w:hAnsi="Arial"/>
          <w:sz w:val="18"/>
          <w:lang w:val="fr-CA"/>
        </w:rPr>
        <w:t xml:space="preserve"> au </w:t>
      </w:r>
      <w:r w:rsidRPr="00EE2BAA">
        <w:rPr>
          <w:rFonts w:ascii="Arial" w:hAnsi="Arial"/>
          <w:i/>
          <w:sz w:val="18"/>
          <w:lang w:val="fr-CA"/>
        </w:rPr>
        <w:t>client</w:t>
      </w:r>
      <w:r w:rsidRPr="00EE2BAA">
        <w:rPr>
          <w:rFonts w:ascii="Arial" w:hAnsi="Arial"/>
          <w:sz w:val="18"/>
          <w:lang w:val="fr-CA"/>
        </w:rPr>
        <w:t xml:space="preserve"> même si celui-ci omet de tester ou d’utiliser le </w:t>
      </w:r>
      <w:r w:rsidRPr="00EE2BAA">
        <w:rPr>
          <w:rFonts w:ascii="Arial" w:hAnsi="Arial"/>
          <w:i/>
          <w:sz w:val="18"/>
          <w:lang w:val="fr-CA"/>
        </w:rPr>
        <w:t>service</w:t>
      </w:r>
      <w:r w:rsidRPr="00EE2BAA">
        <w:rPr>
          <w:rFonts w:ascii="Arial" w:hAnsi="Arial"/>
          <w:sz w:val="18"/>
          <w:lang w:val="fr-CA"/>
        </w:rPr>
        <w:t xml:space="preserve"> ou tarde à le faire, ou encore si le </w:t>
      </w:r>
      <w:r w:rsidRPr="00EE2BAA">
        <w:rPr>
          <w:rFonts w:ascii="Arial" w:hAnsi="Arial"/>
          <w:i/>
          <w:sz w:val="18"/>
          <w:lang w:val="fr-CA"/>
        </w:rPr>
        <w:t>client</w:t>
      </w:r>
      <w:r w:rsidRPr="00EE2BAA">
        <w:rPr>
          <w:rFonts w:ascii="Arial" w:hAnsi="Arial"/>
          <w:sz w:val="18"/>
          <w:lang w:val="fr-CA"/>
        </w:rPr>
        <w:t xml:space="preserve"> </w:t>
      </w:r>
      <w:r w:rsidRPr="00EE2BAA">
        <w:rPr>
          <w:rFonts w:ascii="Arial" w:hAnsi="Arial" w:cs="Arial"/>
          <w:sz w:val="18"/>
          <w:szCs w:val="18"/>
          <w:lang w:val="fr-CA"/>
        </w:rPr>
        <w:t xml:space="preserve">manque à son obligation de fournir toute information, tout accès ou tout bien livrable requis pour la fourniture du </w:t>
      </w:r>
      <w:r w:rsidRPr="00EE2BAA">
        <w:rPr>
          <w:rFonts w:ascii="Arial" w:hAnsi="Arial" w:cs="Arial"/>
          <w:i/>
          <w:sz w:val="18"/>
          <w:szCs w:val="18"/>
          <w:lang w:val="fr-CA"/>
        </w:rPr>
        <w:t xml:space="preserve">service </w:t>
      </w:r>
      <w:r w:rsidRPr="00EE2BAA">
        <w:rPr>
          <w:rFonts w:ascii="Arial" w:hAnsi="Arial" w:cs="Arial"/>
          <w:sz w:val="18"/>
          <w:szCs w:val="18"/>
          <w:lang w:val="fr-CA"/>
        </w:rPr>
        <w:t xml:space="preserve">ou tarde à la remplir. </w:t>
      </w:r>
      <w:r w:rsidRPr="00EE2BAA">
        <w:rPr>
          <w:rFonts w:ascii="Arial" w:hAnsi="Arial" w:cs="Arial"/>
          <w:color w:val="000000"/>
          <w:sz w:val="18"/>
          <w:szCs w:val="18"/>
          <w:lang w:val="fr-CA"/>
        </w:rPr>
        <w:t xml:space="preserve">Si la </w:t>
      </w:r>
      <w:r w:rsidRPr="00EE2BAA">
        <w:rPr>
          <w:rFonts w:ascii="Arial" w:hAnsi="Arial" w:cs="Arial"/>
          <w:i/>
          <w:color w:val="000000"/>
          <w:sz w:val="18"/>
          <w:szCs w:val="18"/>
          <w:lang w:val="fr-CA"/>
        </w:rPr>
        <w:t>date de mise en service</w:t>
      </w:r>
      <w:r w:rsidRPr="00EE2BAA">
        <w:rPr>
          <w:rFonts w:ascii="Arial" w:hAnsi="Arial" w:cs="Arial"/>
          <w:color w:val="000000"/>
          <w:sz w:val="18"/>
          <w:szCs w:val="18"/>
          <w:lang w:val="fr-CA"/>
        </w:rPr>
        <w:t xml:space="preserve"> est reportée en raison du défaut du </w:t>
      </w:r>
      <w:r w:rsidRPr="00EE2BAA">
        <w:rPr>
          <w:rFonts w:ascii="Arial" w:hAnsi="Arial" w:cs="Arial"/>
          <w:i/>
          <w:color w:val="000000"/>
          <w:sz w:val="18"/>
          <w:szCs w:val="18"/>
          <w:lang w:val="fr-CA"/>
        </w:rPr>
        <w:t>client</w:t>
      </w:r>
      <w:r w:rsidRPr="00EE2BAA">
        <w:rPr>
          <w:rFonts w:ascii="Arial" w:hAnsi="Arial" w:cs="Arial"/>
          <w:color w:val="000000"/>
          <w:sz w:val="18"/>
          <w:szCs w:val="18"/>
          <w:lang w:val="fr-CA"/>
        </w:rPr>
        <w:t xml:space="preserve"> de s’acquitter des responsabilités que lui impose le </w:t>
      </w:r>
      <w:r w:rsidRPr="00EE2BAA">
        <w:rPr>
          <w:rFonts w:ascii="Arial" w:hAnsi="Arial" w:cs="Arial"/>
          <w:i/>
          <w:color w:val="000000"/>
          <w:sz w:val="18"/>
          <w:szCs w:val="18"/>
          <w:lang w:val="fr-CA"/>
        </w:rPr>
        <w:t>contrat</w:t>
      </w:r>
      <w:r w:rsidRPr="00EE2BAA">
        <w:rPr>
          <w:rFonts w:ascii="Arial" w:hAnsi="Arial" w:cs="Arial"/>
          <w:color w:val="000000"/>
          <w:sz w:val="18"/>
          <w:szCs w:val="18"/>
          <w:lang w:val="fr-CA"/>
        </w:rPr>
        <w:t>, elle sera réputée correspondre à la date d’</w:t>
      </w:r>
      <w:r w:rsidRPr="00EE2BAA">
        <w:rPr>
          <w:rFonts w:ascii="Arial" w:hAnsi="Arial" w:cs="Arial"/>
          <w:i/>
          <w:color w:val="000000"/>
          <w:sz w:val="18"/>
          <w:szCs w:val="18"/>
          <w:lang w:val="fr-CA"/>
        </w:rPr>
        <w:t>avis de mise en service</w:t>
      </w:r>
      <w:r w:rsidRPr="00EE2BAA">
        <w:rPr>
          <w:rFonts w:ascii="Arial" w:hAnsi="Arial" w:cs="Arial"/>
          <w:color w:val="000000"/>
          <w:sz w:val="18"/>
          <w:szCs w:val="18"/>
          <w:lang w:val="fr-CA"/>
        </w:rPr>
        <w:t xml:space="preserve">. </w:t>
      </w:r>
    </w:p>
    <w:p w14:paraId="601FB356" w14:textId="77777777" w:rsidR="003B25E4" w:rsidRPr="00EE2BAA" w:rsidRDefault="003B25E4" w:rsidP="003B25E4">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bookmarkStart w:id="39" w:name="lt_pId137"/>
      <w:r w:rsidRPr="00EE2BAA">
        <w:rPr>
          <w:rFonts w:ascii="Arial" w:hAnsi="Arial" w:cs="Arial"/>
          <w:b/>
          <w:bCs/>
          <w:sz w:val="18"/>
          <w:szCs w:val="18"/>
          <w:lang w:val="fr-CA"/>
        </w:rPr>
        <w:t>Prestation échelonnée des services.</w:t>
      </w:r>
      <w:r w:rsidRPr="00EE2BAA">
        <w:rPr>
          <w:rFonts w:ascii="Arial" w:hAnsi="Arial" w:cs="Arial"/>
          <w:bCs/>
          <w:sz w:val="18"/>
          <w:szCs w:val="18"/>
          <w:lang w:val="fr-CA"/>
        </w:rPr>
        <w:t xml:space="preserve"> </w:t>
      </w:r>
      <w:r w:rsidRPr="00EE2BAA">
        <w:rPr>
          <w:rFonts w:ascii="Arial" w:hAnsi="Arial"/>
          <w:sz w:val="18"/>
          <w:lang w:val="fr-CA"/>
        </w:rPr>
        <w:t xml:space="preserve">À moins d’indication </w:t>
      </w:r>
      <w:r w:rsidRPr="00EE2BAA">
        <w:rPr>
          <w:rFonts w:ascii="Arial" w:hAnsi="Arial" w:cs="Arial"/>
          <w:bCs/>
          <w:sz w:val="18"/>
          <w:szCs w:val="18"/>
          <w:lang w:val="fr-CA"/>
        </w:rPr>
        <w:t xml:space="preserve">contraire </w:t>
      </w:r>
      <w:r w:rsidRPr="00EE2BAA">
        <w:rPr>
          <w:rFonts w:ascii="Arial" w:hAnsi="Arial"/>
          <w:sz w:val="18"/>
          <w:lang w:val="fr-CA"/>
        </w:rPr>
        <w:t xml:space="preserve">dans une </w:t>
      </w:r>
      <w:r w:rsidRPr="00EE2BAA">
        <w:rPr>
          <w:rFonts w:ascii="Arial" w:hAnsi="Arial"/>
          <w:i/>
          <w:sz w:val="18"/>
          <w:lang w:val="fr-CA"/>
        </w:rPr>
        <w:t>demande de service</w:t>
      </w:r>
      <w:r w:rsidRPr="00EE2BAA">
        <w:rPr>
          <w:rFonts w:ascii="Arial" w:hAnsi="Arial"/>
          <w:sz w:val="18"/>
          <w:lang w:val="fr-CA"/>
        </w:rPr>
        <w:t xml:space="preserve">, </w:t>
      </w:r>
      <w:r w:rsidRPr="00EE2BAA">
        <w:rPr>
          <w:rFonts w:ascii="Arial" w:hAnsi="Arial"/>
          <w:i/>
          <w:sz w:val="18"/>
          <w:lang w:val="fr-CA"/>
        </w:rPr>
        <w:t>Allstream</w:t>
      </w:r>
      <w:r w:rsidRPr="00EE2BAA">
        <w:rPr>
          <w:rFonts w:ascii="Arial" w:hAnsi="Arial"/>
          <w:sz w:val="18"/>
          <w:lang w:val="fr-CA"/>
        </w:rPr>
        <w:t xml:space="preserve"> peut livrer des </w:t>
      </w:r>
      <w:r w:rsidRPr="00EE2BAA">
        <w:rPr>
          <w:rFonts w:ascii="Arial" w:hAnsi="Arial"/>
          <w:i/>
          <w:sz w:val="18"/>
          <w:lang w:val="fr-CA"/>
        </w:rPr>
        <w:t>services</w:t>
      </w:r>
      <w:r w:rsidRPr="00EE2BAA">
        <w:rPr>
          <w:rFonts w:ascii="Arial" w:hAnsi="Arial"/>
          <w:sz w:val="18"/>
          <w:lang w:val="fr-CA"/>
        </w:rPr>
        <w:t xml:space="preserve"> </w:t>
      </w:r>
      <w:r w:rsidRPr="00EE2BAA">
        <w:rPr>
          <w:rFonts w:ascii="Arial" w:hAnsi="Arial" w:cs="Arial"/>
          <w:bCs/>
          <w:sz w:val="18"/>
          <w:szCs w:val="18"/>
          <w:lang w:val="fr-CA"/>
        </w:rPr>
        <w:t>un par un au fur et à mesure qu’ils</w:t>
      </w:r>
      <w:r w:rsidRPr="00EE2BAA">
        <w:rPr>
          <w:rFonts w:ascii="Arial" w:hAnsi="Arial"/>
          <w:sz w:val="18"/>
          <w:lang w:val="fr-CA"/>
        </w:rPr>
        <w:t xml:space="preserve"> sont prêts, ce qui peut entraîner </w:t>
      </w:r>
      <w:r w:rsidRPr="00EE2BAA">
        <w:rPr>
          <w:rFonts w:ascii="Arial" w:hAnsi="Arial" w:cs="Arial"/>
          <w:bCs/>
          <w:sz w:val="18"/>
          <w:szCs w:val="18"/>
          <w:lang w:val="fr-CA"/>
        </w:rPr>
        <w:t>plusieurs</w:t>
      </w:r>
      <w:r w:rsidRPr="00EE2BAA">
        <w:rPr>
          <w:rFonts w:ascii="Arial" w:hAnsi="Arial"/>
          <w:sz w:val="18"/>
          <w:lang w:val="fr-CA"/>
        </w:rPr>
        <w:t xml:space="preserve"> </w:t>
      </w:r>
      <w:r w:rsidRPr="00EE2BAA">
        <w:rPr>
          <w:rFonts w:ascii="Arial" w:hAnsi="Arial"/>
          <w:i/>
          <w:sz w:val="18"/>
          <w:lang w:val="fr-CA"/>
        </w:rPr>
        <w:t>dates de mise en service</w:t>
      </w:r>
      <w:r w:rsidRPr="00EE2BAA">
        <w:rPr>
          <w:rFonts w:ascii="Arial" w:hAnsi="Arial"/>
          <w:sz w:val="18"/>
          <w:lang w:val="fr-CA"/>
        </w:rPr>
        <w:t xml:space="preserve">. </w:t>
      </w:r>
      <w:r w:rsidRPr="00EE2BAA">
        <w:rPr>
          <w:rFonts w:ascii="Arial" w:hAnsi="Arial" w:cs="Arial"/>
          <w:bCs/>
          <w:sz w:val="18"/>
          <w:szCs w:val="18"/>
          <w:lang w:val="fr-CA"/>
        </w:rPr>
        <w:t xml:space="preserve">Dans le cas de </w:t>
      </w:r>
      <w:r w:rsidRPr="00EE2BAA">
        <w:rPr>
          <w:rFonts w:ascii="Arial" w:hAnsi="Arial"/>
          <w:i/>
          <w:sz w:val="18"/>
          <w:lang w:val="fr-CA"/>
        </w:rPr>
        <w:t>services</w:t>
      </w:r>
      <w:r w:rsidRPr="00EE2BAA">
        <w:rPr>
          <w:rFonts w:ascii="Arial" w:hAnsi="Arial"/>
          <w:sz w:val="18"/>
          <w:lang w:val="fr-CA"/>
        </w:rPr>
        <w:t xml:space="preserve"> multipoints, </w:t>
      </w:r>
      <w:r w:rsidRPr="00EE2BAA">
        <w:rPr>
          <w:rFonts w:ascii="Arial" w:hAnsi="Arial"/>
          <w:i/>
          <w:sz w:val="18"/>
          <w:lang w:val="fr-CA"/>
        </w:rPr>
        <w:t>Allstream</w:t>
      </w:r>
      <w:r w:rsidRPr="00EE2BAA">
        <w:rPr>
          <w:rFonts w:ascii="Arial" w:hAnsi="Arial"/>
          <w:sz w:val="18"/>
          <w:lang w:val="fr-CA"/>
        </w:rPr>
        <w:t xml:space="preserve"> peut </w:t>
      </w:r>
      <w:r w:rsidRPr="00EE2BAA">
        <w:rPr>
          <w:rFonts w:ascii="Arial" w:hAnsi="Arial" w:cs="Arial"/>
          <w:sz w:val="18"/>
          <w:szCs w:val="18"/>
          <w:lang w:val="fr-CA"/>
        </w:rPr>
        <w:t>livrer le</w:t>
      </w:r>
      <w:r w:rsidRPr="00EE2BAA">
        <w:rPr>
          <w:rFonts w:ascii="Arial" w:hAnsi="Arial"/>
          <w:sz w:val="18"/>
          <w:lang w:val="fr-CA"/>
        </w:rPr>
        <w:t xml:space="preserve"> </w:t>
      </w:r>
      <w:r w:rsidRPr="00EE2BAA">
        <w:rPr>
          <w:rFonts w:ascii="Arial" w:hAnsi="Arial"/>
          <w:i/>
          <w:sz w:val="18"/>
          <w:lang w:val="fr-CA"/>
        </w:rPr>
        <w:t>service</w:t>
      </w:r>
      <w:r w:rsidRPr="00EE2BAA">
        <w:rPr>
          <w:rFonts w:ascii="Arial" w:hAnsi="Arial"/>
          <w:sz w:val="18"/>
          <w:lang w:val="fr-CA"/>
        </w:rPr>
        <w:t xml:space="preserve"> </w:t>
      </w:r>
      <w:r w:rsidRPr="00EE2BAA">
        <w:rPr>
          <w:rFonts w:ascii="Arial" w:hAnsi="Arial" w:cs="Arial"/>
          <w:sz w:val="18"/>
          <w:szCs w:val="18"/>
          <w:lang w:val="fr-CA"/>
        </w:rPr>
        <w:t xml:space="preserve">aux différents emplacements du </w:t>
      </w:r>
      <w:r w:rsidRPr="00EE2BAA">
        <w:rPr>
          <w:rFonts w:ascii="Arial" w:hAnsi="Arial" w:cs="Arial"/>
          <w:i/>
          <w:sz w:val="18"/>
          <w:szCs w:val="18"/>
          <w:lang w:val="fr-CA"/>
        </w:rPr>
        <w:t xml:space="preserve">client </w:t>
      </w:r>
      <w:r w:rsidRPr="00EE2BAA">
        <w:rPr>
          <w:rFonts w:ascii="Arial" w:hAnsi="Arial" w:cs="Arial"/>
          <w:sz w:val="18"/>
          <w:szCs w:val="18"/>
          <w:lang w:val="fr-CA"/>
        </w:rPr>
        <w:t xml:space="preserve">au fur et à mesure que le </w:t>
      </w:r>
      <w:r w:rsidRPr="00EE2BAA">
        <w:rPr>
          <w:rFonts w:ascii="Arial" w:hAnsi="Arial" w:cs="Arial"/>
          <w:i/>
          <w:sz w:val="18"/>
          <w:szCs w:val="18"/>
          <w:lang w:val="fr-CA"/>
        </w:rPr>
        <w:t>service</w:t>
      </w:r>
      <w:r w:rsidRPr="00EE2BAA">
        <w:rPr>
          <w:rFonts w:ascii="Arial" w:hAnsi="Arial" w:cs="Arial"/>
          <w:sz w:val="18"/>
          <w:szCs w:val="18"/>
          <w:lang w:val="fr-CA"/>
        </w:rPr>
        <w:t xml:space="preserve"> de </w:t>
      </w:r>
      <w:r w:rsidRPr="00EE2BAA">
        <w:rPr>
          <w:rFonts w:ascii="Arial" w:hAnsi="Arial"/>
          <w:sz w:val="18"/>
          <w:lang w:val="fr-CA"/>
        </w:rPr>
        <w:t xml:space="preserve">chaque emplacement est prêt. </w:t>
      </w:r>
      <w:r w:rsidRPr="00EE2BAA">
        <w:rPr>
          <w:rFonts w:ascii="Arial" w:hAnsi="Arial" w:cs="Arial"/>
          <w:sz w:val="18"/>
          <w:szCs w:val="18"/>
          <w:lang w:val="fr-CA"/>
        </w:rPr>
        <w:t>Dans le cas de</w:t>
      </w:r>
      <w:r w:rsidRPr="00EE2BAA">
        <w:rPr>
          <w:rFonts w:ascii="Arial" w:hAnsi="Arial"/>
          <w:sz w:val="18"/>
          <w:lang w:val="fr-CA"/>
        </w:rPr>
        <w:t xml:space="preserve"> </w:t>
      </w:r>
      <w:r w:rsidRPr="00EE2BAA">
        <w:rPr>
          <w:rFonts w:ascii="Arial" w:hAnsi="Arial"/>
          <w:i/>
          <w:sz w:val="18"/>
          <w:lang w:val="fr-CA"/>
        </w:rPr>
        <w:t>services</w:t>
      </w:r>
      <w:r w:rsidRPr="00EE2BAA">
        <w:rPr>
          <w:rFonts w:ascii="Arial" w:hAnsi="Arial"/>
          <w:sz w:val="18"/>
          <w:lang w:val="fr-CA"/>
        </w:rPr>
        <w:t xml:space="preserve"> multipoints à prestation échelonnée</w:t>
      </w:r>
      <w:r w:rsidRPr="00EE2BAA">
        <w:rPr>
          <w:rFonts w:ascii="Arial" w:hAnsi="Arial" w:cs="Arial"/>
          <w:sz w:val="18"/>
          <w:szCs w:val="18"/>
          <w:lang w:val="fr-CA"/>
        </w:rPr>
        <w:t>, la durée des</w:t>
      </w:r>
      <w:r w:rsidRPr="00EE2BAA">
        <w:rPr>
          <w:rFonts w:ascii="Arial" w:hAnsi="Arial" w:cs="Arial"/>
          <w:i/>
          <w:sz w:val="18"/>
          <w:szCs w:val="18"/>
          <w:lang w:val="fr-CA"/>
        </w:rPr>
        <w:t xml:space="preserve"> services</w:t>
      </w:r>
      <w:r w:rsidRPr="00EE2BAA">
        <w:rPr>
          <w:rFonts w:ascii="Arial" w:hAnsi="Arial" w:cs="Arial"/>
          <w:sz w:val="18"/>
          <w:szCs w:val="18"/>
          <w:lang w:val="fr-CA"/>
        </w:rPr>
        <w:t xml:space="preserve"> </w:t>
      </w:r>
      <w:r w:rsidRPr="00EE2BAA">
        <w:rPr>
          <w:rFonts w:ascii="Arial" w:hAnsi="Arial"/>
          <w:sz w:val="18"/>
          <w:lang w:val="fr-CA"/>
        </w:rPr>
        <w:t xml:space="preserve">commence à la </w:t>
      </w:r>
      <w:r w:rsidRPr="00EE2BAA">
        <w:rPr>
          <w:rFonts w:ascii="Arial" w:hAnsi="Arial"/>
          <w:i/>
          <w:sz w:val="18"/>
          <w:lang w:val="fr-CA"/>
        </w:rPr>
        <w:t>date de mise en service</w:t>
      </w:r>
      <w:r w:rsidRPr="00EE2BAA">
        <w:rPr>
          <w:rFonts w:ascii="Arial" w:hAnsi="Arial"/>
          <w:sz w:val="18"/>
          <w:lang w:val="fr-CA"/>
        </w:rPr>
        <w:t xml:space="preserve"> du premier emplacement et/ou circuit livré et prend fin </w:t>
      </w:r>
      <w:r w:rsidRPr="00EE2BAA">
        <w:rPr>
          <w:rFonts w:ascii="Arial" w:hAnsi="Arial" w:cs="Arial"/>
          <w:bCs/>
          <w:sz w:val="18"/>
          <w:szCs w:val="18"/>
          <w:lang w:val="fr-CA"/>
        </w:rPr>
        <w:t>une fois terminée</w:t>
      </w:r>
      <w:r w:rsidRPr="00EE2BAA">
        <w:rPr>
          <w:rFonts w:ascii="Arial" w:hAnsi="Arial"/>
          <w:sz w:val="18"/>
          <w:lang w:val="fr-CA"/>
        </w:rPr>
        <w:t xml:space="preserve"> la </w:t>
      </w:r>
      <w:r w:rsidRPr="00EE2BAA">
        <w:rPr>
          <w:rFonts w:ascii="Arial" w:hAnsi="Arial"/>
          <w:i/>
          <w:sz w:val="18"/>
          <w:lang w:val="fr-CA"/>
        </w:rPr>
        <w:t>durée du service</w:t>
      </w:r>
      <w:r w:rsidRPr="00EE2BAA">
        <w:rPr>
          <w:rFonts w:ascii="Arial" w:hAnsi="Arial"/>
          <w:sz w:val="18"/>
          <w:lang w:val="fr-CA"/>
        </w:rPr>
        <w:t xml:space="preserve"> </w:t>
      </w:r>
      <w:r w:rsidRPr="00EE2BAA">
        <w:rPr>
          <w:rFonts w:ascii="Arial" w:hAnsi="Arial" w:cs="Arial"/>
          <w:bCs/>
          <w:sz w:val="18"/>
          <w:szCs w:val="18"/>
          <w:lang w:val="fr-CA"/>
        </w:rPr>
        <w:t xml:space="preserve">calculée </w:t>
      </w:r>
      <w:r w:rsidRPr="00EE2BAA">
        <w:rPr>
          <w:rFonts w:ascii="Arial" w:hAnsi="Arial"/>
          <w:sz w:val="18"/>
          <w:lang w:val="fr-CA"/>
        </w:rPr>
        <w:t xml:space="preserve">à compter de la </w:t>
      </w:r>
      <w:r w:rsidRPr="00EE2BAA">
        <w:rPr>
          <w:rFonts w:ascii="Arial" w:hAnsi="Arial"/>
          <w:i/>
          <w:sz w:val="18"/>
          <w:lang w:val="fr-CA"/>
        </w:rPr>
        <w:t>date de mise en service</w:t>
      </w:r>
      <w:r w:rsidRPr="00EE2BAA">
        <w:rPr>
          <w:rFonts w:ascii="Arial" w:hAnsi="Arial"/>
          <w:sz w:val="18"/>
          <w:lang w:val="fr-CA"/>
        </w:rPr>
        <w:t xml:space="preserve"> du dernier emplacement et/ou circuit livré. Les frais associés à un </w:t>
      </w:r>
      <w:r w:rsidRPr="00EE2BAA">
        <w:rPr>
          <w:rFonts w:ascii="Arial" w:hAnsi="Arial"/>
          <w:i/>
          <w:sz w:val="18"/>
          <w:lang w:val="fr-CA"/>
        </w:rPr>
        <w:t>service</w:t>
      </w:r>
      <w:r w:rsidRPr="00EE2BAA">
        <w:rPr>
          <w:rFonts w:ascii="Arial" w:hAnsi="Arial"/>
          <w:sz w:val="18"/>
          <w:lang w:val="fr-CA"/>
        </w:rPr>
        <w:t xml:space="preserve"> livré sont énoncés dans une </w:t>
      </w:r>
      <w:r w:rsidRPr="00EE2BAA">
        <w:rPr>
          <w:rFonts w:ascii="Arial" w:hAnsi="Arial"/>
          <w:i/>
          <w:sz w:val="18"/>
          <w:lang w:val="fr-CA"/>
        </w:rPr>
        <w:t>demande de service</w:t>
      </w:r>
      <w:r w:rsidRPr="00EE2BAA">
        <w:rPr>
          <w:rFonts w:ascii="Arial" w:hAnsi="Arial" w:cs="Arial"/>
          <w:bCs/>
          <w:sz w:val="18"/>
          <w:szCs w:val="18"/>
          <w:lang w:val="fr-CA"/>
        </w:rPr>
        <w:t xml:space="preserve">; de plus, tout </w:t>
      </w:r>
      <w:r w:rsidRPr="00EE2BAA">
        <w:rPr>
          <w:rFonts w:ascii="Arial" w:hAnsi="Arial" w:cs="Arial"/>
          <w:bCs/>
          <w:i/>
          <w:sz w:val="18"/>
          <w:szCs w:val="18"/>
          <w:lang w:val="fr-CA"/>
        </w:rPr>
        <w:t>engagement relatif à la largeur de bande</w:t>
      </w:r>
      <w:r w:rsidRPr="00EE2BAA">
        <w:rPr>
          <w:rFonts w:ascii="Arial" w:hAnsi="Arial" w:cs="Arial"/>
          <w:bCs/>
          <w:sz w:val="18"/>
          <w:szCs w:val="18"/>
          <w:lang w:val="fr-CA"/>
        </w:rPr>
        <w:t xml:space="preserve"> d’un </w:t>
      </w:r>
      <w:r w:rsidRPr="00EE2BAA">
        <w:rPr>
          <w:rFonts w:ascii="Arial" w:hAnsi="Arial" w:cs="Arial"/>
          <w:bCs/>
          <w:i/>
          <w:sz w:val="18"/>
          <w:szCs w:val="18"/>
          <w:lang w:val="fr-CA"/>
        </w:rPr>
        <w:t>service</w:t>
      </w:r>
      <w:r w:rsidRPr="00EE2BAA">
        <w:rPr>
          <w:rFonts w:ascii="Arial" w:hAnsi="Arial" w:cs="Arial"/>
          <w:bCs/>
          <w:sz w:val="18"/>
          <w:szCs w:val="18"/>
          <w:lang w:val="fr-CA"/>
        </w:rPr>
        <w:t xml:space="preserve"> à prestation échelonnée sera réduit en proportion du nombre d’endroits où les </w:t>
      </w:r>
      <w:r w:rsidRPr="00EE2BAA">
        <w:rPr>
          <w:rFonts w:ascii="Arial" w:hAnsi="Arial" w:cs="Arial"/>
          <w:bCs/>
          <w:i/>
          <w:sz w:val="18"/>
          <w:szCs w:val="18"/>
          <w:lang w:val="fr-CA"/>
        </w:rPr>
        <w:t>services</w:t>
      </w:r>
      <w:r w:rsidRPr="00EE2BAA">
        <w:rPr>
          <w:rFonts w:ascii="Arial" w:hAnsi="Arial" w:cs="Arial"/>
          <w:bCs/>
          <w:sz w:val="18"/>
          <w:szCs w:val="18"/>
          <w:lang w:val="fr-CA"/>
        </w:rPr>
        <w:t xml:space="preserve"> sont livrés individuellement par rapport au nombre total d’endroits compris dans l’</w:t>
      </w:r>
      <w:r w:rsidRPr="00EE2BAA">
        <w:rPr>
          <w:rFonts w:ascii="Arial" w:hAnsi="Arial" w:cs="Arial"/>
          <w:bCs/>
          <w:i/>
          <w:sz w:val="18"/>
          <w:szCs w:val="18"/>
          <w:lang w:val="fr-CA"/>
        </w:rPr>
        <w:t>engagement</w:t>
      </w:r>
      <w:r w:rsidRPr="00EE2BAA">
        <w:rPr>
          <w:rFonts w:ascii="Arial" w:hAnsi="Arial" w:cs="Arial"/>
          <w:bCs/>
          <w:sz w:val="18"/>
          <w:szCs w:val="18"/>
          <w:lang w:val="fr-CA"/>
        </w:rPr>
        <w:t xml:space="preserve"> </w:t>
      </w:r>
      <w:r w:rsidRPr="00EE2BAA">
        <w:rPr>
          <w:rFonts w:ascii="Arial" w:hAnsi="Arial" w:cs="Arial"/>
          <w:bCs/>
          <w:i/>
          <w:sz w:val="18"/>
          <w:szCs w:val="18"/>
          <w:lang w:val="fr-CA"/>
        </w:rPr>
        <w:t>relatif à la largeur de bande</w:t>
      </w:r>
      <w:r w:rsidRPr="00EE2BAA">
        <w:rPr>
          <w:rFonts w:ascii="Arial" w:hAnsi="Arial" w:cs="Arial"/>
          <w:bCs/>
          <w:sz w:val="18"/>
          <w:szCs w:val="18"/>
          <w:lang w:val="fr-CA"/>
        </w:rPr>
        <w:t>, déterminé selon le niveau en vigueur le dernier jour de chaque mois civil.</w:t>
      </w:r>
      <w:bookmarkEnd w:id="39"/>
      <w:r w:rsidRPr="00EE2BAA">
        <w:rPr>
          <w:rFonts w:ascii="Arial" w:hAnsi="Arial" w:cs="Arial"/>
          <w:bCs/>
          <w:sz w:val="18"/>
          <w:szCs w:val="18"/>
          <w:lang w:val="fr-CA"/>
        </w:rPr>
        <w:t xml:space="preserve"> </w:t>
      </w:r>
    </w:p>
    <w:p w14:paraId="3B2FC7E7" w14:textId="77777777" w:rsidR="003B25E4" w:rsidRPr="00EE2BAA" w:rsidRDefault="003B25E4" w:rsidP="003B25E4">
      <w:pPr>
        <w:pStyle w:val="ListParagraph"/>
        <w:numPr>
          <w:ilvl w:val="1"/>
          <w:numId w:val="3"/>
        </w:numPr>
        <w:tabs>
          <w:tab w:val="clear" w:pos="1080"/>
          <w:tab w:val="num" w:pos="990"/>
        </w:tabs>
        <w:spacing w:before="240" w:line="240" w:lineRule="auto"/>
        <w:ind w:left="990" w:hanging="360"/>
        <w:contextualSpacing w:val="0"/>
        <w:jc w:val="both"/>
        <w:rPr>
          <w:rFonts w:ascii="Arial" w:hAnsi="Arial" w:cs="Arial"/>
          <w:sz w:val="18"/>
          <w:szCs w:val="18"/>
          <w:lang w:val="fr-CA"/>
        </w:rPr>
      </w:pPr>
      <w:bookmarkStart w:id="40" w:name="lt_pId235"/>
      <w:r w:rsidRPr="00EE2BAA">
        <w:rPr>
          <w:rFonts w:ascii="Arial" w:hAnsi="Arial" w:cs="Arial"/>
          <w:b/>
          <w:sz w:val="18"/>
          <w:szCs w:val="18"/>
          <w:lang w:val="fr-CA"/>
        </w:rPr>
        <w:t>SERVICES DE TIERS</w:t>
      </w:r>
      <w:r w:rsidRPr="00EE2BAA">
        <w:rPr>
          <w:rFonts w:ascii="Arial" w:hAnsi="Arial" w:cs="Arial"/>
          <w:sz w:val="18"/>
          <w:szCs w:val="18"/>
          <w:lang w:val="fr-CA"/>
        </w:rPr>
        <w:t>.</w:t>
      </w:r>
      <w:bookmarkEnd w:id="40"/>
      <w:r w:rsidRPr="00EE2BAA">
        <w:rPr>
          <w:rFonts w:ascii="Arial" w:hAnsi="Arial" w:cs="Arial"/>
          <w:sz w:val="18"/>
          <w:szCs w:val="18"/>
          <w:lang w:val="fr-CA"/>
        </w:rPr>
        <w:t xml:space="preserve"> </w:t>
      </w:r>
      <w:bookmarkStart w:id="41" w:name="lt_pId236"/>
      <w:r w:rsidRPr="00EE2BAA">
        <w:rPr>
          <w:rFonts w:ascii="Arial" w:hAnsi="Arial" w:cs="Arial"/>
          <w:sz w:val="18"/>
          <w:szCs w:val="18"/>
          <w:lang w:val="fr-CA"/>
        </w:rPr>
        <w:t xml:space="preserve">Les </w:t>
      </w:r>
      <w:r w:rsidRPr="00EE2BAA">
        <w:rPr>
          <w:rFonts w:ascii="Arial" w:hAnsi="Arial" w:cs="Arial"/>
          <w:i/>
          <w:sz w:val="18"/>
          <w:szCs w:val="18"/>
          <w:lang w:val="fr-CA"/>
        </w:rPr>
        <w:t>services</w:t>
      </w:r>
      <w:r w:rsidRPr="00EE2BAA">
        <w:rPr>
          <w:rFonts w:ascii="Arial" w:hAnsi="Arial" w:cs="Arial"/>
          <w:sz w:val="18"/>
          <w:szCs w:val="18"/>
          <w:lang w:val="fr-CA"/>
        </w:rPr>
        <w:t xml:space="preserve"> d’</w:t>
      </w:r>
      <w:r w:rsidRPr="00EE2BAA">
        <w:rPr>
          <w:rFonts w:ascii="Arial" w:hAnsi="Arial" w:cs="Arial"/>
          <w:i/>
          <w:sz w:val="18"/>
          <w:szCs w:val="18"/>
          <w:lang w:val="fr-CA"/>
        </w:rPr>
        <w:t>Allstream</w:t>
      </w:r>
      <w:r w:rsidRPr="00EE2BAA">
        <w:rPr>
          <w:rFonts w:ascii="Arial" w:hAnsi="Arial" w:cs="Arial"/>
          <w:sz w:val="18"/>
          <w:szCs w:val="18"/>
          <w:lang w:val="fr-CA"/>
        </w:rPr>
        <w:t xml:space="preserve"> peuvent comprendre des services fournis par un tiers (« tiers fournisseur »), y compris des services d’interconnexion (collectivement appelés « services tiers »).</w:t>
      </w:r>
      <w:bookmarkEnd w:id="41"/>
      <w:r w:rsidRPr="00EE2BAA">
        <w:rPr>
          <w:rFonts w:ascii="Arial" w:hAnsi="Arial" w:cs="Arial"/>
          <w:sz w:val="18"/>
          <w:szCs w:val="18"/>
          <w:lang w:val="fr-CA"/>
        </w:rPr>
        <w:t xml:space="preserve"> </w:t>
      </w:r>
      <w:bookmarkStart w:id="42" w:name="lt_pId237"/>
      <w:r w:rsidRPr="00EE2BAA">
        <w:rPr>
          <w:rFonts w:ascii="Arial" w:hAnsi="Arial" w:cs="Arial"/>
          <w:sz w:val="18"/>
          <w:szCs w:val="18"/>
          <w:lang w:val="fr-CA"/>
        </w:rPr>
        <w:t xml:space="preserve">Le coût des </w:t>
      </w:r>
      <w:r w:rsidRPr="00EE2BAA">
        <w:rPr>
          <w:rFonts w:ascii="Arial" w:hAnsi="Arial" w:cs="Arial"/>
          <w:i/>
          <w:sz w:val="18"/>
          <w:szCs w:val="18"/>
          <w:lang w:val="fr-CA"/>
        </w:rPr>
        <w:t>services tiers</w:t>
      </w:r>
      <w:r w:rsidRPr="00EE2BAA">
        <w:rPr>
          <w:rFonts w:ascii="Arial" w:hAnsi="Arial" w:cs="Arial"/>
          <w:sz w:val="18"/>
          <w:szCs w:val="18"/>
          <w:lang w:val="fr-CA"/>
        </w:rPr>
        <w:t xml:space="preserve"> doit être indiqué dans la </w:t>
      </w:r>
      <w:r w:rsidRPr="00EE2BAA">
        <w:rPr>
          <w:rFonts w:ascii="Arial" w:hAnsi="Arial" w:cs="Arial"/>
          <w:i/>
          <w:sz w:val="18"/>
          <w:szCs w:val="18"/>
          <w:lang w:val="fr-CA"/>
        </w:rPr>
        <w:t>demande de service</w:t>
      </w:r>
      <w:r w:rsidRPr="00EE2BAA">
        <w:rPr>
          <w:rFonts w:ascii="Arial" w:hAnsi="Arial" w:cs="Arial"/>
          <w:sz w:val="18"/>
          <w:szCs w:val="18"/>
          <w:lang w:val="fr-CA"/>
        </w:rPr>
        <w:t xml:space="preserve"> applicable, mais </w:t>
      </w:r>
      <w:r w:rsidRPr="00EE2BAA">
        <w:rPr>
          <w:rFonts w:ascii="Arial" w:hAnsi="Arial" w:cs="Arial"/>
          <w:i/>
          <w:sz w:val="18"/>
          <w:szCs w:val="18"/>
          <w:lang w:val="fr-CA"/>
        </w:rPr>
        <w:t>Allstream</w:t>
      </w:r>
      <w:r w:rsidRPr="00EE2BAA">
        <w:rPr>
          <w:rFonts w:ascii="Arial" w:hAnsi="Arial" w:cs="Arial"/>
          <w:sz w:val="18"/>
          <w:szCs w:val="18"/>
          <w:lang w:val="fr-CA"/>
        </w:rPr>
        <w:t xml:space="preserve"> peut rajuster les tarifs des </w:t>
      </w:r>
      <w:r w:rsidRPr="00EE2BAA">
        <w:rPr>
          <w:rFonts w:ascii="Arial" w:hAnsi="Arial" w:cs="Arial"/>
          <w:i/>
          <w:sz w:val="18"/>
          <w:szCs w:val="18"/>
          <w:lang w:val="fr-CA"/>
        </w:rPr>
        <w:t>services</w:t>
      </w:r>
      <w:r w:rsidRPr="00EE2BAA">
        <w:rPr>
          <w:rFonts w:ascii="Arial" w:hAnsi="Arial" w:cs="Arial"/>
          <w:sz w:val="18"/>
          <w:szCs w:val="18"/>
          <w:lang w:val="fr-CA"/>
        </w:rPr>
        <w:t xml:space="preserve"> comprenant des </w:t>
      </w:r>
      <w:r w:rsidRPr="00EE2BAA">
        <w:rPr>
          <w:rFonts w:ascii="Arial" w:hAnsi="Arial" w:cs="Arial"/>
          <w:i/>
          <w:sz w:val="18"/>
          <w:szCs w:val="18"/>
          <w:lang w:val="fr-CA"/>
        </w:rPr>
        <w:t>services tiers</w:t>
      </w:r>
      <w:r w:rsidRPr="00EE2BAA">
        <w:rPr>
          <w:rFonts w:ascii="Arial" w:hAnsi="Arial" w:cs="Arial"/>
          <w:sz w:val="18"/>
          <w:szCs w:val="18"/>
          <w:lang w:val="fr-CA"/>
        </w:rPr>
        <w:t xml:space="preserve"> pour tenir compte de toute augmentation des frais, sans y ajouter de marge bénéficiaire, imposée à </w:t>
      </w:r>
      <w:r w:rsidRPr="00EE2BAA">
        <w:rPr>
          <w:rFonts w:ascii="Arial" w:hAnsi="Arial" w:cs="Arial"/>
          <w:i/>
          <w:sz w:val="18"/>
          <w:szCs w:val="18"/>
          <w:lang w:val="fr-CA"/>
        </w:rPr>
        <w:t>Allstream</w:t>
      </w:r>
      <w:r w:rsidRPr="00EE2BAA">
        <w:rPr>
          <w:rFonts w:ascii="Arial" w:hAnsi="Arial" w:cs="Arial"/>
          <w:sz w:val="18"/>
          <w:szCs w:val="18"/>
          <w:lang w:val="fr-CA"/>
        </w:rPr>
        <w:t xml:space="preserve"> pour ces </w:t>
      </w:r>
      <w:r w:rsidRPr="00EE2BAA">
        <w:rPr>
          <w:rFonts w:ascii="Arial" w:hAnsi="Arial" w:cs="Arial"/>
          <w:i/>
          <w:sz w:val="18"/>
          <w:szCs w:val="18"/>
          <w:lang w:val="fr-CA"/>
        </w:rPr>
        <w:t>services tiers</w:t>
      </w:r>
      <w:r w:rsidRPr="00EE2BAA">
        <w:rPr>
          <w:rFonts w:ascii="Arial" w:hAnsi="Arial" w:cs="Arial"/>
          <w:sz w:val="18"/>
          <w:szCs w:val="18"/>
          <w:lang w:val="fr-CA"/>
        </w:rPr>
        <w:t xml:space="preserve"> après la date d’entrée en vigueur de la </w:t>
      </w:r>
      <w:r w:rsidRPr="00EE2BAA">
        <w:rPr>
          <w:rFonts w:ascii="Arial" w:hAnsi="Arial" w:cs="Arial"/>
          <w:i/>
          <w:sz w:val="18"/>
          <w:szCs w:val="18"/>
          <w:lang w:val="fr-CA"/>
        </w:rPr>
        <w:t>demande de service</w:t>
      </w:r>
      <w:r w:rsidRPr="00EE2BAA">
        <w:rPr>
          <w:rFonts w:ascii="Arial" w:hAnsi="Arial" w:cs="Arial"/>
          <w:sz w:val="18"/>
          <w:szCs w:val="18"/>
          <w:lang w:val="fr-CA"/>
        </w:rPr>
        <w:t xml:space="preserve"> applicable.</w:t>
      </w:r>
      <w:bookmarkEnd w:id="42"/>
      <w:r w:rsidRPr="00EE2BAA">
        <w:rPr>
          <w:rFonts w:ascii="Arial" w:hAnsi="Arial" w:cs="Arial"/>
          <w:sz w:val="18"/>
          <w:szCs w:val="18"/>
          <w:lang w:val="fr-CA"/>
        </w:rPr>
        <w:t xml:space="preserve"> Les modalités et les critères de rendement propres aux </w:t>
      </w:r>
      <w:r w:rsidRPr="00EE2BAA">
        <w:rPr>
          <w:rFonts w:ascii="Arial" w:hAnsi="Arial" w:cs="Arial"/>
          <w:i/>
          <w:sz w:val="18"/>
          <w:szCs w:val="18"/>
          <w:lang w:val="fr-CA"/>
        </w:rPr>
        <w:t>services tiers</w:t>
      </w:r>
      <w:bookmarkStart w:id="43" w:name="lt_pId238"/>
      <w:r w:rsidRPr="00EE2BAA">
        <w:rPr>
          <w:rFonts w:ascii="Arial" w:hAnsi="Arial" w:cs="Arial"/>
          <w:sz w:val="18"/>
          <w:szCs w:val="18"/>
          <w:lang w:val="fr-CA"/>
        </w:rPr>
        <w:t xml:space="preserve">, y compris les crédits accordés en cas de non-exécution, se limitent aux modalités liant </w:t>
      </w:r>
      <w:r w:rsidRPr="00EE2BAA">
        <w:rPr>
          <w:rFonts w:ascii="Arial" w:hAnsi="Arial" w:cs="Arial"/>
          <w:i/>
          <w:sz w:val="18"/>
          <w:szCs w:val="18"/>
          <w:lang w:val="fr-CA"/>
        </w:rPr>
        <w:t>Allstream</w:t>
      </w:r>
      <w:r w:rsidRPr="00EE2BAA">
        <w:rPr>
          <w:rFonts w:ascii="Arial" w:hAnsi="Arial" w:cs="Arial"/>
          <w:sz w:val="18"/>
          <w:szCs w:val="18"/>
          <w:lang w:val="fr-CA"/>
        </w:rPr>
        <w:t xml:space="preserve"> et le </w:t>
      </w:r>
      <w:r w:rsidRPr="00EE2BAA">
        <w:rPr>
          <w:rFonts w:ascii="Arial" w:hAnsi="Arial" w:cs="Arial"/>
          <w:i/>
          <w:sz w:val="18"/>
          <w:szCs w:val="18"/>
          <w:lang w:val="fr-CA"/>
        </w:rPr>
        <w:t>tiers fournisseur</w:t>
      </w:r>
      <w:r w:rsidRPr="00EE2BAA">
        <w:rPr>
          <w:rFonts w:ascii="Arial" w:hAnsi="Arial" w:cs="Arial"/>
          <w:sz w:val="18"/>
          <w:szCs w:val="18"/>
          <w:lang w:val="fr-CA"/>
        </w:rPr>
        <w:t xml:space="preserve"> applicable.</w:t>
      </w:r>
      <w:bookmarkEnd w:id="43"/>
      <w:r w:rsidRPr="00EE2BAA">
        <w:rPr>
          <w:rFonts w:ascii="Arial" w:hAnsi="Arial" w:cs="Arial"/>
          <w:sz w:val="18"/>
          <w:szCs w:val="18"/>
          <w:lang w:val="fr-CA"/>
        </w:rPr>
        <w:t xml:space="preserve"> </w:t>
      </w:r>
      <w:bookmarkStart w:id="44" w:name="lt_pId239"/>
      <w:r w:rsidRPr="00EE2BAA">
        <w:rPr>
          <w:rFonts w:ascii="Arial" w:hAnsi="Arial" w:cs="Arial"/>
          <w:sz w:val="18"/>
          <w:szCs w:val="18"/>
          <w:lang w:val="fr-CA"/>
        </w:rPr>
        <w:t xml:space="preserve">Si le </w:t>
      </w:r>
      <w:r w:rsidRPr="00EE2BAA">
        <w:rPr>
          <w:rFonts w:ascii="Arial" w:hAnsi="Arial" w:cs="Arial"/>
          <w:i/>
          <w:sz w:val="18"/>
          <w:szCs w:val="18"/>
          <w:lang w:val="fr-CA"/>
        </w:rPr>
        <w:t>client</w:t>
      </w:r>
      <w:r w:rsidRPr="00EE2BAA">
        <w:rPr>
          <w:rFonts w:ascii="Arial" w:hAnsi="Arial" w:cs="Arial"/>
          <w:sz w:val="18"/>
          <w:szCs w:val="18"/>
          <w:lang w:val="fr-CA"/>
        </w:rPr>
        <w:t xml:space="preserve"> annule sans motif un </w:t>
      </w:r>
      <w:r w:rsidRPr="00EE2BAA">
        <w:rPr>
          <w:rFonts w:ascii="Arial" w:hAnsi="Arial" w:cs="Arial"/>
          <w:i/>
          <w:sz w:val="18"/>
          <w:szCs w:val="18"/>
          <w:lang w:val="fr-CA"/>
        </w:rPr>
        <w:t>service</w:t>
      </w:r>
      <w:r w:rsidRPr="00EE2BAA">
        <w:rPr>
          <w:rFonts w:ascii="Arial" w:hAnsi="Arial" w:cs="Arial"/>
          <w:sz w:val="18"/>
          <w:szCs w:val="18"/>
          <w:lang w:val="fr-CA"/>
        </w:rPr>
        <w:t xml:space="preserve"> comportant des </w:t>
      </w:r>
      <w:r w:rsidRPr="00EE2BAA">
        <w:rPr>
          <w:rFonts w:ascii="Arial" w:hAnsi="Arial" w:cs="Arial"/>
          <w:i/>
          <w:sz w:val="18"/>
          <w:szCs w:val="18"/>
          <w:lang w:val="fr-CA"/>
        </w:rPr>
        <w:t>services tiers</w:t>
      </w:r>
      <w:r w:rsidRPr="00EE2BAA">
        <w:rPr>
          <w:rFonts w:ascii="Arial" w:hAnsi="Arial" w:cs="Arial"/>
          <w:sz w:val="18"/>
          <w:szCs w:val="18"/>
          <w:lang w:val="fr-CA"/>
        </w:rPr>
        <w:t xml:space="preserve"> avant l’expiration de la </w:t>
      </w:r>
      <w:r w:rsidRPr="00EE2BAA">
        <w:rPr>
          <w:rFonts w:ascii="Arial" w:hAnsi="Arial" w:cs="Arial"/>
          <w:i/>
          <w:sz w:val="18"/>
          <w:szCs w:val="18"/>
          <w:lang w:val="fr-CA"/>
        </w:rPr>
        <w:t>durée du service</w:t>
      </w:r>
      <w:r w:rsidRPr="00EE2BAA">
        <w:rPr>
          <w:rFonts w:ascii="Arial" w:hAnsi="Arial" w:cs="Arial"/>
          <w:sz w:val="18"/>
          <w:szCs w:val="18"/>
          <w:lang w:val="fr-CA"/>
        </w:rPr>
        <w:t xml:space="preserve"> applicable, il doit rembourser à </w:t>
      </w:r>
      <w:r w:rsidRPr="00EE2BAA">
        <w:rPr>
          <w:rFonts w:ascii="Arial" w:hAnsi="Arial" w:cs="Arial"/>
          <w:i/>
          <w:sz w:val="18"/>
          <w:szCs w:val="18"/>
          <w:lang w:val="fr-CA"/>
        </w:rPr>
        <w:t>Allstream</w:t>
      </w:r>
      <w:r w:rsidRPr="00EE2BAA">
        <w:rPr>
          <w:rFonts w:ascii="Arial" w:hAnsi="Arial" w:cs="Arial"/>
          <w:sz w:val="18"/>
          <w:szCs w:val="18"/>
          <w:lang w:val="fr-CA"/>
        </w:rPr>
        <w:t xml:space="preserve"> tous les frais exigés de cette dernière pour résilier les </w:t>
      </w:r>
      <w:r w:rsidRPr="00EE2BAA">
        <w:rPr>
          <w:rFonts w:ascii="Arial" w:hAnsi="Arial" w:cs="Arial"/>
          <w:i/>
          <w:sz w:val="18"/>
          <w:szCs w:val="18"/>
          <w:lang w:val="fr-CA"/>
        </w:rPr>
        <w:t>services tiers</w:t>
      </w:r>
      <w:r w:rsidRPr="00EE2BAA">
        <w:rPr>
          <w:rFonts w:ascii="Arial" w:hAnsi="Arial" w:cs="Arial"/>
          <w:sz w:val="18"/>
          <w:szCs w:val="18"/>
          <w:lang w:val="fr-CA"/>
        </w:rPr>
        <w:t xml:space="preserve"> et lui payer tous les frais restants aux termes des présentes. </w:t>
      </w:r>
      <w:bookmarkStart w:id="45" w:name="lt_pId240"/>
      <w:bookmarkEnd w:id="44"/>
      <w:r w:rsidRPr="00EE2BAA">
        <w:rPr>
          <w:rFonts w:ascii="Arial" w:hAnsi="Arial" w:cs="Arial"/>
          <w:sz w:val="18"/>
          <w:szCs w:val="18"/>
          <w:lang w:val="fr-CA"/>
        </w:rPr>
        <w:t xml:space="preserve">Si la déconnexion d’un service est exigée par un </w:t>
      </w:r>
      <w:r w:rsidRPr="00EE2BAA">
        <w:rPr>
          <w:rFonts w:ascii="Arial" w:hAnsi="Arial" w:cs="Arial"/>
          <w:i/>
          <w:sz w:val="18"/>
          <w:szCs w:val="18"/>
          <w:lang w:val="fr-CA"/>
        </w:rPr>
        <w:t>tiers fournisseur</w:t>
      </w:r>
      <w:r w:rsidRPr="00EE2BAA">
        <w:rPr>
          <w:rFonts w:ascii="Arial" w:hAnsi="Arial" w:cs="Arial"/>
          <w:sz w:val="18"/>
          <w:szCs w:val="18"/>
          <w:lang w:val="fr-CA"/>
        </w:rPr>
        <w:t xml:space="preserve">, le </w:t>
      </w:r>
      <w:r w:rsidRPr="00EE2BAA">
        <w:rPr>
          <w:rFonts w:ascii="Arial" w:hAnsi="Arial" w:cs="Arial"/>
          <w:i/>
          <w:sz w:val="18"/>
          <w:szCs w:val="18"/>
          <w:lang w:val="fr-CA"/>
        </w:rPr>
        <w:t>client</w:t>
      </w:r>
      <w:r w:rsidRPr="00EE2BAA">
        <w:rPr>
          <w:rFonts w:ascii="Arial" w:hAnsi="Arial" w:cs="Arial"/>
          <w:sz w:val="18"/>
          <w:szCs w:val="18"/>
          <w:lang w:val="fr-CA"/>
        </w:rPr>
        <w:t xml:space="preserve"> doit produire une Lettre d’autorisation ou une Désignation d’installations du client accompagnée de la confirmation de déconnexion du </w:t>
      </w:r>
      <w:r w:rsidRPr="00EE2BAA">
        <w:rPr>
          <w:rFonts w:ascii="Arial" w:hAnsi="Arial" w:cs="Arial"/>
          <w:i/>
          <w:sz w:val="18"/>
          <w:szCs w:val="18"/>
          <w:lang w:val="fr-CA"/>
        </w:rPr>
        <w:t>tiers fournisseur</w:t>
      </w:r>
      <w:r w:rsidRPr="00EE2BAA">
        <w:rPr>
          <w:rFonts w:ascii="Arial" w:hAnsi="Arial" w:cs="Arial"/>
          <w:sz w:val="18"/>
          <w:szCs w:val="18"/>
          <w:lang w:val="fr-CA"/>
        </w:rPr>
        <w:t>.</w:t>
      </w:r>
      <w:bookmarkEnd w:id="45"/>
    </w:p>
    <w:p w14:paraId="3314C4B5" w14:textId="77777777" w:rsidR="003B25E4" w:rsidRPr="00EE2BAA" w:rsidRDefault="003B25E4" w:rsidP="003B25E4">
      <w:pPr>
        <w:pStyle w:val="ListParagraph"/>
        <w:numPr>
          <w:ilvl w:val="1"/>
          <w:numId w:val="3"/>
        </w:numPr>
        <w:tabs>
          <w:tab w:val="clear" w:pos="1080"/>
        </w:tabs>
        <w:spacing w:before="240" w:line="240" w:lineRule="auto"/>
        <w:ind w:left="990" w:hanging="360"/>
        <w:contextualSpacing w:val="0"/>
        <w:jc w:val="both"/>
        <w:rPr>
          <w:rFonts w:ascii="Arial" w:hAnsi="Arial" w:cs="Arial"/>
          <w:sz w:val="18"/>
          <w:szCs w:val="18"/>
          <w:lang w:val="fr-CA"/>
        </w:rPr>
      </w:pPr>
      <w:r w:rsidRPr="00EE2BAA">
        <w:rPr>
          <w:rFonts w:ascii="Arial" w:hAnsi="Arial" w:cs="Arial"/>
          <w:b/>
          <w:bCs/>
          <w:sz w:val="18"/>
          <w:szCs w:val="18"/>
          <w:lang w:val="fr-CA"/>
        </w:rPr>
        <w:t>DÉPENSES INHABITUELLES.</w:t>
      </w:r>
      <w:r w:rsidRPr="00EE2BAA">
        <w:rPr>
          <w:rFonts w:ascii="Arial" w:hAnsi="Arial" w:cs="Arial"/>
          <w:bCs/>
          <w:sz w:val="18"/>
          <w:szCs w:val="18"/>
          <w:lang w:val="fr-CA"/>
        </w:rPr>
        <w:t xml:space="preserve"> Si, dans le cadre de la prestation d’un </w:t>
      </w:r>
      <w:r w:rsidRPr="00EE2BAA">
        <w:rPr>
          <w:rFonts w:ascii="Arial" w:hAnsi="Arial" w:cs="Arial"/>
          <w:bCs/>
          <w:i/>
          <w:sz w:val="18"/>
          <w:szCs w:val="18"/>
          <w:lang w:val="fr-CA"/>
        </w:rPr>
        <w:t>service</w:t>
      </w:r>
      <w:r w:rsidRPr="00EE2BAA">
        <w:rPr>
          <w:rFonts w:ascii="Arial" w:hAnsi="Arial" w:cs="Arial"/>
          <w:bCs/>
          <w:sz w:val="18"/>
          <w:szCs w:val="18"/>
          <w:lang w:val="fr-CA"/>
        </w:rPr>
        <w:t xml:space="preserve"> et avec l’accord du </w:t>
      </w:r>
      <w:r w:rsidRPr="00EE2BAA">
        <w:rPr>
          <w:rFonts w:ascii="Arial" w:hAnsi="Arial" w:cs="Arial"/>
          <w:bCs/>
          <w:i/>
          <w:sz w:val="18"/>
          <w:szCs w:val="18"/>
          <w:lang w:val="fr-CA"/>
        </w:rPr>
        <w:t>client, Allstream</w:t>
      </w:r>
      <w:r w:rsidRPr="00EE2BAA">
        <w:rPr>
          <w:rFonts w:ascii="Arial" w:hAnsi="Arial" w:cs="Arial"/>
          <w:bCs/>
          <w:sz w:val="18"/>
          <w:szCs w:val="18"/>
          <w:lang w:val="fr-CA"/>
        </w:rPr>
        <w:t xml:space="preserve"> doit faire des dépenses inhabituelles, par exemple pour acquérir des droits de passage ou pour des travaux de construction particuliers, le </w:t>
      </w:r>
      <w:r w:rsidRPr="00EE2BAA">
        <w:rPr>
          <w:rFonts w:ascii="Arial" w:hAnsi="Arial" w:cs="Arial"/>
          <w:bCs/>
          <w:i/>
          <w:sz w:val="18"/>
          <w:szCs w:val="18"/>
          <w:lang w:val="fr-CA"/>
        </w:rPr>
        <w:t>client</w:t>
      </w:r>
      <w:r w:rsidRPr="00EE2BAA">
        <w:rPr>
          <w:rFonts w:ascii="Arial" w:hAnsi="Arial" w:cs="Arial"/>
          <w:bCs/>
          <w:sz w:val="18"/>
          <w:szCs w:val="18"/>
          <w:lang w:val="fr-CA"/>
        </w:rPr>
        <w:t xml:space="preserve"> doit payer de telles dépenses conformément aux </w:t>
      </w:r>
      <w:r w:rsidRPr="00EE2BAA">
        <w:rPr>
          <w:rFonts w:ascii="Arial" w:hAnsi="Arial" w:cs="Arial"/>
          <w:bCs/>
          <w:i/>
          <w:sz w:val="18"/>
          <w:szCs w:val="18"/>
          <w:lang w:val="fr-CA"/>
        </w:rPr>
        <w:t>Modalités de service</w:t>
      </w:r>
      <w:r w:rsidRPr="00EE2BAA">
        <w:rPr>
          <w:rFonts w:ascii="Arial" w:hAnsi="Arial" w:cs="Arial"/>
          <w:bCs/>
          <w:sz w:val="18"/>
          <w:szCs w:val="18"/>
          <w:lang w:val="fr-CA"/>
        </w:rPr>
        <w:t xml:space="preserve">. Le </w:t>
      </w:r>
      <w:r w:rsidRPr="00EE2BAA">
        <w:rPr>
          <w:rFonts w:ascii="Arial" w:hAnsi="Arial" w:cs="Arial"/>
          <w:bCs/>
          <w:i/>
          <w:sz w:val="18"/>
          <w:szCs w:val="18"/>
          <w:lang w:val="fr-CA"/>
        </w:rPr>
        <w:t>client</w:t>
      </w:r>
      <w:r w:rsidRPr="00EE2BAA">
        <w:rPr>
          <w:rFonts w:ascii="Arial" w:hAnsi="Arial" w:cs="Arial"/>
          <w:bCs/>
          <w:sz w:val="18"/>
          <w:szCs w:val="18"/>
          <w:lang w:val="fr-CA"/>
        </w:rPr>
        <w:t xml:space="preserve"> reconnaît que tout refus de sa part de payer de telles dépenses supplémentaires peut faire en sorte qu’</w:t>
      </w:r>
      <w:r w:rsidRPr="00EE2BAA">
        <w:rPr>
          <w:rFonts w:ascii="Arial" w:hAnsi="Arial" w:cs="Arial"/>
          <w:bCs/>
          <w:i/>
          <w:sz w:val="18"/>
          <w:szCs w:val="18"/>
          <w:lang w:val="fr-CA"/>
        </w:rPr>
        <w:t>Allstream</w:t>
      </w:r>
      <w:r w:rsidRPr="00EE2BAA">
        <w:rPr>
          <w:rFonts w:ascii="Arial" w:hAnsi="Arial" w:cs="Arial"/>
          <w:bCs/>
          <w:sz w:val="18"/>
          <w:szCs w:val="18"/>
          <w:lang w:val="fr-CA"/>
        </w:rPr>
        <w:t xml:space="preserve"> soit incapable de fournir une partie ou la totalité des </w:t>
      </w:r>
      <w:r w:rsidRPr="00EE2BAA">
        <w:rPr>
          <w:rFonts w:ascii="Arial" w:hAnsi="Arial" w:cs="Arial"/>
          <w:bCs/>
          <w:i/>
          <w:sz w:val="18"/>
          <w:szCs w:val="18"/>
          <w:lang w:val="fr-CA"/>
        </w:rPr>
        <w:t>services</w:t>
      </w:r>
      <w:r w:rsidRPr="00EE2BAA">
        <w:rPr>
          <w:rFonts w:ascii="Arial" w:hAnsi="Arial" w:cs="Arial"/>
          <w:bCs/>
          <w:sz w:val="18"/>
          <w:szCs w:val="18"/>
          <w:lang w:val="fr-CA"/>
        </w:rPr>
        <w:t xml:space="preserve"> et qu’une telle incapacité d’</w:t>
      </w:r>
      <w:r w:rsidRPr="00EE2BAA">
        <w:rPr>
          <w:rFonts w:ascii="Arial" w:hAnsi="Arial" w:cs="Arial"/>
          <w:bCs/>
          <w:i/>
          <w:sz w:val="18"/>
          <w:szCs w:val="18"/>
          <w:lang w:val="fr-CA"/>
        </w:rPr>
        <w:t>Allstream</w:t>
      </w:r>
      <w:r w:rsidRPr="00EE2BAA">
        <w:rPr>
          <w:rFonts w:ascii="Arial" w:hAnsi="Arial" w:cs="Arial"/>
          <w:bCs/>
          <w:sz w:val="18"/>
          <w:szCs w:val="18"/>
          <w:lang w:val="fr-CA"/>
        </w:rPr>
        <w:t xml:space="preserve"> ne constituera pas une violation du </w:t>
      </w:r>
      <w:r w:rsidRPr="00EE2BAA">
        <w:rPr>
          <w:rFonts w:ascii="Arial" w:hAnsi="Arial" w:cs="Arial"/>
          <w:bCs/>
          <w:i/>
          <w:sz w:val="18"/>
          <w:szCs w:val="18"/>
          <w:lang w:val="fr-CA"/>
        </w:rPr>
        <w:t>contrat</w:t>
      </w:r>
      <w:r w:rsidRPr="00EE2BAA">
        <w:rPr>
          <w:rFonts w:ascii="Arial" w:hAnsi="Arial" w:cs="Arial"/>
          <w:bCs/>
          <w:sz w:val="18"/>
          <w:szCs w:val="18"/>
          <w:lang w:val="fr-CA"/>
        </w:rPr>
        <w:t xml:space="preserve"> par </w:t>
      </w:r>
      <w:r w:rsidRPr="00EE2BAA">
        <w:rPr>
          <w:rFonts w:ascii="Arial" w:hAnsi="Arial" w:cs="Arial"/>
          <w:bCs/>
          <w:i/>
          <w:sz w:val="18"/>
          <w:szCs w:val="18"/>
          <w:lang w:val="fr-CA"/>
        </w:rPr>
        <w:t>Allstream</w:t>
      </w:r>
      <w:r w:rsidRPr="00EE2BAA">
        <w:rPr>
          <w:rFonts w:ascii="Arial" w:hAnsi="Arial" w:cs="Arial"/>
          <w:bCs/>
          <w:sz w:val="18"/>
          <w:szCs w:val="18"/>
          <w:lang w:val="fr-CA"/>
        </w:rPr>
        <w:t>.</w:t>
      </w:r>
    </w:p>
    <w:p w14:paraId="3ECB1AC9" w14:textId="77777777" w:rsidR="003B25E4" w:rsidRPr="00EE2BAA" w:rsidRDefault="003B25E4" w:rsidP="003B25E4">
      <w:pPr>
        <w:spacing w:before="240"/>
        <w:ind w:left="630"/>
        <w:jc w:val="both"/>
        <w:rPr>
          <w:rFonts w:ascii="Arial" w:hAnsi="Arial" w:cs="Arial"/>
          <w:sz w:val="18"/>
          <w:szCs w:val="18"/>
          <w:lang w:val="fr-CA"/>
        </w:rPr>
      </w:pPr>
    </w:p>
    <w:p w14:paraId="10CF725B" w14:textId="77777777" w:rsidR="003B25E4" w:rsidRPr="00EE2BAA" w:rsidRDefault="003B25E4" w:rsidP="003B25E4">
      <w:pPr>
        <w:pStyle w:val="ListParagraph"/>
        <w:spacing w:before="360"/>
        <w:ind w:left="547"/>
        <w:jc w:val="both"/>
        <w:rPr>
          <w:rFonts w:ascii="Arial" w:hAnsi="Arial" w:cs="Arial"/>
          <w:bCs/>
          <w:sz w:val="18"/>
          <w:szCs w:val="18"/>
          <w:lang w:val="fr-CA"/>
        </w:rPr>
      </w:pPr>
    </w:p>
    <w:p w14:paraId="0162BEAA" w14:textId="77777777" w:rsidR="003B25E4" w:rsidRPr="00EE2BAA" w:rsidRDefault="003B25E4" w:rsidP="003B25E4">
      <w:pPr>
        <w:ind w:left="540" w:hanging="540"/>
        <w:rPr>
          <w:rFonts w:ascii="Arial" w:hAnsi="Arial" w:cs="Arial"/>
          <w:sz w:val="18"/>
          <w:szCs w:val="18"/>
          <w:lang w:val="fr-CA"/>
        </w:rPr>
      </w:pPr>
    </w:p>
    <w:tbl>
      <w:tblPr>
        <w:tblW w:w="0" w:type="auto"/>
        <w:jc w:val="center"/>
        <w:tblLayout w:type="fixed"/>
        <w:tblLook w:val="0000" w:firstRow="0" w:lastRow="0" w:firstColumn="0" w:lastColumn="0" w:noHBand="0" w:noVBand="0"/>
      </w:tblPr>
      <w:tblGrid>
        <w:gridCol w:w="1068"/>
        <w:gridCol w:w="111"/>
        <w:gridCol w:w="3339"/>
        <w:gridCol w:w="540"/>
        <w:gridCol w:w="1050"/>
        <w:gridCol w:w="111"/>
        <w:gridCol w:w="3699"/>
      </w:tblGrid>
      <w:tr w:rsidR="003B25E4" w:rsidRPr="00EE2BAA" w14:paraId="070D618A" w14:textId="77777777" w:rsidTr="00CE62D1">
        <w:trPr>
          <w:jc w:val="center"/>
        </w:trPr>
        <w:tc>
          <w:tcPr>
            <w:tcW w:w="4518" w:type="dxa"/>
            <w:gridSpan w:val="3"/>
          </w:tcPr>
          <w:p w14:paraId="44393CAD" w14:textId="77777777" w:rsidR="003B25E4" w:rsidRPr="00EE2BAA" w:rsidRDefault="003B25E4" w:rsidP="00CE62D1">
            <w:pPr>
              <w:jc w:val="both"/>
              <w:rPr>
                <w:rFonts w:ascii="Arial" w:hAnsi="Arial" w:cs="Arial"/>
                <w:b/>
                <w:caps/>
                <w:sz w:val="19"/>
                <w:szCs w:val="19"/>
                <w:lang w:val="fr-CA"/>
              </w:rPr>
            </w:pPr>
            <w:r w:rsidRPr="00EE2BAA">
              <w:rPr>
                <w:rFonts w:ascii="Arial" w:hAnsi="Arial" w:cs="Arial"/>
                <w:b/>
                <w:sz w:val="22"/>
                <w:szCs w:val="19"/>
                <w:lang w:val="fr-CA"/>
              </w:rPr>
              <w:t>Allstream</w:t>
            </w:r>
          </w:p>
        </w:tc>
        <w:tc>
          <w:tcPr>
            <w:tcW w:w="540" w:type="dxa"/>
          </w:tcPr>
          <w:p w14:paraId="62D9862C" w14:textId="77777777" w:rsidR="003B25E4" w:rsidRPr="00EE2BAA" w:rsidRDefault="003B25E4" w:rsidP="00CE62D1">
            <w:pPr>
              <w:jc w:val="both"/>
              <w:rPr>
                <w:rFonts w:ascii="Arial" w:hAnsi="Arial" w:cs="Arial"/>
                <w:b/>
                <w:caps/>
                <w:sz w:val="19"/>
                <w:szCs w:val="19"/>
                <w:lang w:val="fr-CA"/>
              </w:rPr>
            </w:pPr>
          </w:p>
        </w:tc>
        <w:tc>
          <w:tcPr>
            <w:tcW w:w="4860" w:type="dxa"/>
            <w:gridSpan w:val="3"/>
          </w:tcPr>
          <w:p w14:paraId="4DFD3CAC" w14:textId="77777777" w:rsidR="003B25E4" w:rsidRPr="00EE2BAA" w:rsidRDefault="00861D44" w:rsidP="00CE62D1">
            <w:pPr>
              <w:rPr>
                <w:rFonts w:ascii="Arial" w:hAnsi="Arial" w:cs="Arial"/>
                <w:b/>
                <w:caps/>
                <w:sz w:val="19"/>
                <w:szCs w:val="19"/>
                <w:lang w:val="fr-CA"/>
              </w:rPr>
            </w:pPr>
            <w:sdt>
              <w:sdtPr>
                <w:rPr>
                  <w:rStyle w:val="Style1"/>
                  <w:sz w:val="19"/>
                  <w:szCs w:val="19"/>
                  <w:lang w:val="fr-CA"/>
                </w:rPr>
                <w:id w:val="-1906211834"/>
                <w:placeholder>
                  <w:docPart w:val="F9E19D5C59014C28958B61DC3A1461B8"/>
                </w:placeholder>
              </w:sdtPr>
              <w:sdtEndPr>
                <w:rPr>
                  <w:rStyle w:val="Style1"/>
                </w:rPr>
              </w:sdtEndPr>
              <w:sdtContent>
                <w:r w:rsidR="003B25E4" w:rsidRPr="00EE2BAA">
                  <w:rPr>
                    <w:rStyle w:val="Style1"/>
                    <w:caps/>
                    <w:sz w:val="19"/>
                    <w:szCs w:val="19"/>
                    <w:lang w:val="fr-CA"/>
                  </w:rPr>
                  <w:t>entrer LE NOM DU CLIENT ICI</w:t>
                </w:r>
              </w:sdtContent>
            </w:sdt>
          </w:p>
        </w:tc>
      </w:tr>
      <w:tr w:rsidR="003B25E4" w:rsidRPr="00EE2BAA" w14:paraId="0A45FE54" w14:textId="77777777" w:rsidTr="00CE62D1">
        <w:trPr>
          <w:jc w:val="center"/>
        </w:trPr>
        <w:tc>
          <w:tcPr>
            <w:tcW w:w="4518" w:type="dxa"/>
            <w:gridSpan w:val="3"/>
          </w:tcPr>
          <w:p w14:paraId="27639073" w14:textId="77777777" w:rsidR="003B25E4" w:rsidRPr="00EE2BAA" w:rsidRDefault="003B25E4" w:rsidP="00CE62D1">
            <w:pPr>
              <w:jc w:val="both"/>
              <w:rPr>
                <w:rFonts w:ascii="Arial" w:hAnsi="Arial" w:cs="Arial"/>
                <w:sz w:val="19"/>
                <w:szCs w:val="19"/>
                <w:lang w:val="fr-CA"/>
              </w:rPr>
            </w:pPr>
          </w:p>
        </w:tc>
        <w:tc>
          <w:tcPr>
            <w:tcW w:w="540" w:type="dxa"/>
          </w:tcPr>
          <w:p w14:paraId="31A950CA" w14:textId="77777777" w:rsidR="003B25E4" w:rsidRPr="00EE2BAA" w:rsidRDefault="003B25E4" w:rsidP="00CE62D1">
            <w:pPr>
              <w:jc w:val="both"/>
              <w:rPr>
                <w:rFonts w:ascii="Arial" w:hAnsi="Arial" w:cs="Arial"/>
                <w:sz w:val="19"/>
                <w:szCs w:val="19"/>
                <w:lang w:val="fr-CA"/>
              </w:rPr>
            </w:pPr>
          </w:p>
        </w:tc>
        <w:tc>
          <w:tcPr>
            <w:tcW w:w="4860" w:type="dxa"/>
            <w:gridSpan w:val="3"/>
          </w:tcPr>
          <w:p w14:paraId="478D1406" w14:textId="77777777" w:rsidR="003B25E4" w:rsidRPr="00EE2BAA" w:rsidRDefault="003B25E4" w:rsidP="00CE62D1">
            <w:pPr>
              <w:jc w:val="both"/>
              <w:rPr>
                <w:rFonts w:ascii="Arial" w:hAnsi="Arial" w:cs="Arial"/>
                <w:sz w:val="19"/>
                <w:szCs w:val="19"/>
                <w:lang w:val="fr-CA"/>
              </w:rPr>
            </w:pPr>
          </w:p>
        </w:tc>
      </w:tr>
      <w:tr w:rsidR="003B25E4" w:rsidRPr="00EE2BAA" w14:paraId="185D70FF" w14:textId="77777777" w:rsidTr="00CE62D1">
        <w:trPr>
          <w:cantSplit/>
          <w:jc w:val="center"/>
        </w:trPr>
        <w:tc>
          <w:tcPr>
            <w:tcW w:w="1179" w:type="dxa"/>
            <w:gridSpan w:val="2"/>
          </w:tcPr>
          <w:p w14:paraId="3A3A8F51"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Signature :</w:t>
            </w:r>
          </w:p>
        </w:tc>
        <w:tc>
          <w:tcPr>
            <w:tcW w:w="3339" w:type="dxa"/>
            <w:tcBorders>
              <w:bottom w:val="single" w:sz="4" w:space="0" w:color="auto"/>
            </w:tcBorders>
          </w:tcPr>
          <w:p w14:paraId="7398F61B" w14:textId="77777777" w:rsidR="003B25E4" w:rsidRPr="00EE2BAA" w:rsidRDefault="003B25E4" w:rsidP="00CE62D1">
            <w:pPr>
              <w:jc w:val="both"/>
              <w:rPr>
                <w:rFonts w:ascii="Arial" w:hAnsi="Arial" w:cs="Arial"/>
                <w:sz w:val="19"/>
                <w:szCs w:val="19"/>
                <w:lang w:val="fr-CA"/>
              </w:rPr>
            </w:pPr>
          </w:p>
        </w:tc>
        <w:tc>
          <w:tcPr>
            <w:tcW w:w="540" w:type="dxa"/>
          </w:tcPr>
          <w:p w14:paraId="4E266849" w14:textId="77777777" w:rsidR="003B25E4" w:rsidRPr="00EE2BAA" w:rsidRDefault="003B25E4" w:rsidP="00CE62D1">
            <w:pPr>
              <w:jc w:val="both"/>
              <w:rPr>
                <w:rFonts w:ascii="Arial" w:hAnsi="Arial" w:cs="Arial"/>
                <w:sz w:val="19"/>
                <w:szCs w:val="19"/>
                <w:lang w:val="fr-CA"/>
              </w:rPr>
            </w:pPr>
          </w:p>
        </w:tc>
        <w:tc>
          <w:tcPr>
            <w:tcW w:w="1161" w:type="dxa"/>
            <w:gridSpan w:val="2"/>
          </w:tcPr>
          <w:p w14:paraId="327BA9BD"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Signature :</w:t>
            </w:r>
          </w:p>
        </w:tc>
        <w:tc>
          <w:tcPr>
            <w:tcW w:w="3699" w:type="dxa"/>
            <w:tcBorders>
              <w:bottom w:val="single" w:sz="4" w:space="0" w:color="auto"/>
            </w:tcBorders>
          </w:tcPr>
          <w:p w14:paraId="4D2B7CBE" w14:textId="77777777" w:rsidR="003B25E4" w:rsidRPr="00EE2BAA" w:rsidRDefault="003B25E4" w:rsidP="00CE62D1">
            <w:pPr>
              <w:jc w:val="both"/>
              <w:rPr>
                <w:rFonts w:ascii="Arial" w:hAnsi="Arial" w:cs="Arial"/>
                <w:sz w:val="19"/>
                <w:szCs w:val="19"/>
                <w:lang w:val="fr-CA"/>
              </w:rPr>
            </w:pPr>
          </w:p>
        </w:tc>
      </w:tr>
      <w:tr w:rsidR="003B25E4" w:rsidRPr="00EE2BAA" w14:paraId="28766114" w14:textId="77777777" w:rsidTr="00CE62D1">
        <w:trPr>
          <w:cantSplit/>
          <w:jc w:val="center"/>
        </w:trPr>
        <w:tc>
          <w:tcPr>
            <w:tcW w:w="1068" w:type="dxa"/>
          </w:tcPr>
          <w:p w14:paraId="53C4B6A9" w14:textId="77777777" w:rsidR="003B25E4" w:rsidRPr="00EE2BAA" w:rsidRDefault="003B25E4" w:rsidP="00CE62D1">
            <w:pPr>
              <w:jc w:val="both"/>
              <w:rPr>
                <w:rFonts w:ascii="Arial" w:hAnsi="Arial" w:cs="Arial"/>
                <w:sz w:val="19"/>
                <w:szCs w:val="19"/>
                <w:lang w:val="fr-CA"/>
              </w:rPr>
            </w:pPr>
          </w:p>
        </w:tc>
        <w:tc>
          <w:tcPr>
            <w:tcW w:w="3450" w:type="dxa"/>
            <w:gridSpan w:val="2"/>
          </w:tcPr>
          <w:p w14:paraId="3CA04AEF" w14:textId="77777777" w:rsidR="003B25E4" w:rsidRPr="00EE2BAA" w:rsidRDefault="003B25E4" w:rsidP="00CE62D1">
            <w:pPr>
              <w:jc w:val="both"/>
              <w:rPr>
                <w:rFonts w:ascii="Arial" w:hAnsi="Arial" w:cs="Arial"/>
                <w:sz w:val="19"/>
                <w:szCs w:val="19"/>
                <w:lang w:val="fr-CA"/>
              </w:rPr>
            </w:pPr>
          </w:p>
        </w:tc>
        <w:tc>
          <w:tcPr>
            <w:tcW w:w="540" w:type="dxa"/>
          </w:tcPr>
          <w:p w14:paraId="6C678EFC" w14:textId="77777777" w:rsidR="003B25E4" w:rsidRPr="00EE2BAA" w:rsidRDefault="003B25E4" w:rsidP="00CE62D1">
            <w:pPr>
              <w:jc w:val="both"/>
              <w:rPr>
                <w:rFonts w:ascii="Arial" w:hAnsi="Arial" w:cs="Arial"/>
                <w:sz w:val="19"/>
                <w:szCs w:val="19"/>
                <w:lang w:val="fr-CA"/>
              </w:rPr>
            </w:pPr>
          </w:p>
        </w:tc>
        <w:tc>
          <w:tcPr>
            <w:tcW w:w="1050" w:type="dxa"/>
          </w:tcPr>
          <w:p w14:paraId="5BE5436B" w14:textId="77777777" w:rsidR="003B25E4" w:rsidRPr="00EE2BAA" w:rsidRDefault="003B25E4" w:rsidP="00CE62D1">
            <w:pPr>
              <w:jc w:val="both"/>
              <w:rPr>
                <w:rFonts w:ascii="Arial" w:hAnsi="Arial" w:cs="Arial"/>
                <w:sz w:val="19"/>
                <w:szCs w:val="19"/>
                <w:lang w:val="fr-CA"/>
              </w:rPr>
            </w:pPr>
          </w:p>
        </w:tc>
        <w:tc>
          <w:tcPr>
            <w:tcW w:w="3810" w:type="dxa"/>
            <w:gridSpan w:val="2"/>
          </w:tcPr>
          <w:p w14:paraId="0558530A" w14:textId="77777777" w:rsidR="003B25E4" w:rsidRPr="00EE2BAA" w:rsidRDefault="003B25E4" w:rsidP="00CE62D1">
            <w:pPr>
              <w:jc w:val="both"/>
              <w:rPr>
                <w:rFonts w:ascii="Arial" w:hAnsi="Arial" w:cs="Arial"/>
                <w:sz w:val="19"/>
                <w:szCs w:val="19"/>
                <w:lang w:val="fr-CA"/>
              </w:rPr>
            </w:pPr>
          </w:p>
        </w:tc>
      </w:tr>
      <w:tr w:rsidR="003B25E4" w:rsidRPr="00EE2BAA" w14:paraId="1FAE6359" w14:textId="77777777" w:rsidTr="00CE62D1">
        <w:trPr>
          <w:cantSplit/>
          <w:jc w:val="center"/>
        </w:trPr>
        <w:tc>
          <w:tcPr>
            <w:tcW w:w="1068" w:type="dxa"/>
          </w:tcPr>
          <w:p w14:paraId="607709D1"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Nom :</w:t>
            </w:r>
          </w:p>
        </w:tc>
        <w:tc>
          <w:tcPr>
            <w:tcW w:w="3450" w:type="dxa"/>
            <w:gridSpan w:val="2"/>
            <w:tcBorders>
              <w:bottom w:val="single" w:sz="4" w:space="0" w:color="auto"/>
            </w:tcBorders>
          </w:tcPr>
          <w:p w14:paraId="51C070B0" w14:textId="77777777" w:rsidR="003B25E4" w:rsidRPr="00EE2BAA" w:rsidRDefault="003B25E4" w:rsidP="00CE62D1">
            <w:pPr>
              <w:jc w:val="both"/>
              <w:rPr>
                <w:rFonts w:ascii="Arial" w:hAnsi="Arial" w:cs="Arial"/>
                <w:sz w:val="19"/>
                <w:szCs w:val="19"/>
                <w:lang w:val="fr-CA"/>
              </w:rPr>
            </w:pPr>
          </w:p>
        </w:tc>
        <w:tc>
          <w:tcPr>
            <w:tcW w:w="540" w:type="dxa"/>
          </w:tcPr>
          <w:p w14:paraId="5EB00101" w14:textId="77777777" w:rsidR="003B25E4" w:rsidRPr="00EE2BAA" w:rsidRDefault="003B25E4" w:rsidP="00CE62D1">
            <w:pPr>
              <w:jc w:val="both"/>
              <w:rPr>
                <w:rFonts w:ascii="Arial" w:hAnsi="Arial" w:cs="Arial"/>
                <w:sz w:val="19"/>
                <w:szCs w:val="19"/>
                <w:lang w:val="fr-CA"/>
              </w:rPr>
            </w:pPr>
          </w:p>
        </w:tc>
        <w:tc>
          <w:tcPr>
            <w:tcW w:w="1050" w:type="dxa"/>
          </w:tcPr>
          <w:p w14:paraId="212360E0"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Nom :</w:t>
            </w:r>
          </w:p>
        </w:tc>
        <w:tc>
          <w:tcPr>
            <w:tcW w:w="3810" w:type="dxa"/>
            <w:gridSpan w:val="2"/>
            <w:tcBorders>
              <w:bottom w:val="single" w:sz="4" w:space="0" w:color="auto"/>
            </w:tcBorders>
          </w:tcPr>
          <w:p w14:paraId="65483F39" w14:textId="77777777" w:rsidR="003B25E4" w:rsidRPr="00EE2BAA" w:rsidRDefault="003B25E4" w:rsidP="00CE62D1">
            <w:pPr>
              <w:jc w:val="both"/>
              <w:rPr>
                <w:rFonts w:ascii="Arial" w:hAnsi="Arial" w:cs="Arial"/>
                <w:sz w:val="19"/>
                <w:szCs w:val="19"/>
                <w:lang w:val="fr-CA"/>
              </w:rPr>
            </w:pPr>
          </w:p>
        </w:tc>
      </w:tr>
      <w:tr w:rsidR="003B25E4" w:rsidRPr="00EE2BAA" w14:paraId="088B11B9" w14:textId="77777777" w:rsidTr="00CE62D1">
        <w:trPr>
          <w:cantSplit/>
          <w:jc w:val="center"/>
        </w:trPr>
        <w:tc>
          <w:tcPr>
            <w:tcW w:w="1068" w:type="dxa"/>
          </w:tcPr>
          <w:p w14:paraId="0026078E" w14:textId="77777777" w:rsidR="003B25E4" w:rsidRPr="00EE2BAA" w:rsidRDefault="003B25E4" w:rsidP="00CE62D1">
            <w:pPr>
              <w:jc w:val="both"/>
              <w:rPr>
                <w:rFonts w:ascii="Arial" w:hAnsi="Arial" w:cs="Arial"/>
                <w:sz w:val="19"/>
                <w:szCs w:val="19"/>
                <w:lang w:val="fr-CA"/>
              </w:rPr>
            </w:pPr>
          </w:p>
          <w:p w14:paraId="4DFC8B3B"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Titre :</w:t>
            </w:r>
          </w:p>
        </w:tc>
        <w:tc>
          <w:tcPr>
            <w:tcW w:w="3450" w:type="dxa"/>
            <w:gridSpan w:val="2"/>
            <w:tcBorders>
              <w:bottom w:val="single" w:sz="4" w:space="0" w:color="auto"/>
            </w:tcBorders>
          </w:tcPr>
          <w:p w14:paraId="6C763C8F" w14:textId="77777777" w:rsidR="003B25E4" w:rsidRPr="00EE2BAA" w:rsidRDefault="003B25E4" w:rsidP="00CE62D1">
            <w:pPr>
              <w:jc w:val="both"/>
              <w:rPr>
                <w:rFonts w:ascii="Arial" w:hAnsi="Arial" w:cs="Arial"/>
                <w:sz w:val="19"/>
                <w:szCs w:val="19"/>
                <w:lang w:val="fr-CA"/>
              </w:rPr>
            </w:pPr>
          </w:p>
        </w:tc>
        <w:tc>
          <w:tcPr>
            <w:tcW w:w="540" w:type="dxa"/>
          </w:tcPr>
          <w:p w14:paraId="0EFE3848" w14:textId="77777777" w:rsidR="003B25E4" w:rsidRPr="00EE2BAA" w:rsidRDefault="003B25E4" w:rsidP="00CE62D1">
            <w:pPr>
              <w:jc w:val="both"/>
              <w:rPr>
                <w:rFonts w:ascii="Arial" w:hAnsi="Arial" w:cs="Arial"/>
                <w:sz w:val="19"/>
                <w:szCs w:val="19"/>
                <w:lang w:val="fr-CA"/>
              </w:rPr>
            </w:pPr>
          </w:p>
        </w:tc>
        <w:tc>
          <w:tcPr>
            <w:tcW w:w="1050" w:type="dxa"/>
          </w:tcPr>
          <w:p w14:paraId="49C1DF39" w14:textId="77777777" w:rsidR="003B25E4" w:rsidRPr="00EE2BAA" w:rsidRDefault="003B25E4" w:rsidP="00CE62D1">
            <w:pPr>
              <w:jc w:val="both"/>
              <w:rPr>
                <w:rFonts w:ascii="Arial" w:hAnsi="Arial" w:cs="Arial"/>
                <w:sz w:val="19"/>
                <w:szCs w:val="19"/>
                <w:lang w:val="fr-CA"/>
              </w:rPr>
            </w:pPr>
          </w:p>
          <w:p w14:paraId="2D9D68F9"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Titre :</w:t>
            </w:r>
          </w:p>
        </w:tc>
        <w:tc>
          <w:tcPr>
            <w:tcW w:w="3810" w:type="dxa"/>
            <w:gridSpan w:val="2"/>
            <w:tcBorders>
              <w:bottom w:val="single" w:sz="4" w:space="0" w:color="auto"/>
            </w:tcBorders>
          </w:tcPr>
          <w:p w14:paraId="0AD0D514" w14:textId="77777777" w:rsidR="003B25E4" w:rsidRPr="00EE2BAA" w:rsidRDefault="003B25E4" w:rsidP="00CE62D1">
            <w:pPr>
              <w:jc w:val="both"/>
              <w:rPr>
                <w:rFonts w:ascii="Arial" w:hAnsi="Arial" w:cs="Arial"/>
                <w:sz w:val="19"/>
                <w:szCs w:val="19"/>
                <w:lang w:val="fr-CA"/>
              </w:rPr>
            </w:pPr>
          </w:p>
        </w:tc>
      </w:tr>
      <w:tr w:rsidR="003B25E4" w:rsidRPr="00EE2BAA" w14:paraId="2FF811A2" w14:textId="77777777" w:rsidTr="00CE62D1">
        <w:trPr>
          <w:cantSplit/>
          <w:jc w:val="center"/>
        </w:trPr>
        <w:tc>
          <w:tcPr>
            <w:tcW w:w="1068" w:type="dxa"/>
          </w:tcPr>
          <w:p w14:paraId="5A339530" w14:textId="77777777" w:rsidR="003B25E4" w:rsidRPr="00EE2BAA" w:rsidRDefault="003B25E4" w:rsidP="00CE62D1">
            <w:pPr>
              <w:jc w:val="both"/>
              <w:rPr>
                <w:rFonts w:ascii="Arial" w:hAnsi="Arial" w:cs="Arial"/>
                <w:sz w:val="19"/>
                <w:szCs w:val="19"/>
                <w:lang w:val="fr-CA"/>
              </w:rPr>
            </w:pPr>
          </w:p>
        </w:tc>
        <w:tc>
          <w:tcPr>
            <w:tcW w:w="3450" w:type="dxa"/>
            <w:gridSpan w:val="2"/>
          </w:tcPr>
          <w:p w14:paraId="07EF2802" w14:textId="77777777" w:rsidR="003B25E4" w:rsidRPr="00EE2BAA" w:rsidRDefault="003B25E4" w:rsidP="00CE62D1">
            <w:pPr>
              <w:jc w:val="both"/>
              <w:rPr>
                <w:rFonts w:ascii="Arial" w:hAnsi="Arial" w:cs="Arial"/>
                <w:sz w:val="19"/>
                <w:szCs w:val="19"/>
                <w:lang w:val="fr-CA"/>
              </w:rPr>
            </w:pPr>
          </w:p>
        </w:tc>
        <w:tc>
          <w:tcPr>
            <w:tcW w:w="540" w:type="dxa"/>
          </w:tcPr>
          <w:p w14:paraId="7CDE98D5" w14:textId="77777777" w:rsidR="003B25E4" w:rsidRPr="00EE2BAA" w:rsidRDefault="003B25E4" w:rsidP="00CE62D1">
            <w:pPr>
              <w:jc w:val="both"/>
              <w:rPr>
                <w:rFonts w:ascii="Arial" w:hAnsi="Arial" w:cs="Arial"/>
                <w:sz w:val="19"/>
                <w:szCs w:val="19"/>
                <w:lang w:val="fr-CA"/>
              </w:rPr>
            </w:pPr>
          </w:p>
        </w:tc>
        <w:tc>
          <w:tcPr>
            <w:tcW w:w="1050" w:type="dxa"/>
          </w:tcPr>
          <w:p w14:paraId="029A27DB" w14:textId="77777777" w:rsidR="003B25E4" w:rsidRPr="00EE2BAA" w:rsidRDefault="003B25E4" w:rsidP="00CE62D1">
            <w:pPr>
              <w:jc w:val="both"/>
              <w:rPr>
                <w:rFonts w:ascii="Arial" w:hAnsi="Arial" w:cs="Arial"/>
                <w:sz w:val="19"/>
                <w:szCs w:val="19"/>
                <w:lang w:val="fr-CA"/>
              </w:rPr>
            </w:pPr>
          </w:p>
        </w:tc>
        <w:tc>
          <w:tcPr>
            <w:tcW w:w="3810" w:type="dxa"/>
            <w:gridSpan w:val="2"/>
          </w:tcPr>
          <w:p w14:paraId="6EF7B56D" w14:textId="77777777" w:rsidR="003B25E4" w:rsidRPr="00EE2BAA" w:rsidRDefault="003B25E4" w:rsidP="00CE62D1">
            <w:pPr>
              <w:jc w:val="both"/>
              <w:rPr>
                <w:rFonts w:ascii="Arial" w:hAnsi="Arial" w:cs="Arial"/>
                <w:sz w:val="19"/>
                <w:szCs w:val="19"/>
                <w:lang w:val="fr-CA"/>
              </w:rPr>
            </w:pPr>
          </w:p>
        </w:tc>
      </w:tr>
      <w:tr w:rsidR="003B25E4" w:rsidRPr="00EE2BAA" w14:paraId="7ECBF0AE" w14:textId="77777777" w:rsidTr="00CE62D1">
        <w:trPr>
          <w:cantSplit/>
          <w:jc w:val="center"/>
        </w:trPr>
        <w:tc>
          <w:tcPr>
            <w:tcW w:w="1068" w:type="dxa"/>
          </w:tcPr>
          <w:p w14:paraId="5AC94825"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Date :</w:t>
            </w:r>
          </w:p>
        </w:tc>
        <w:tc>
          <w:tcPr>
            <w:tcW w:w="3450" w:type="dxa"/>
            <w:gridSpan w:val="2"/>
            <w:tcBorders>
              <w:bottom w:val="single" w:sz="4" w:space="0" w:color="auto"/>
            </w:tcBorders>
          </w:tcPr>
          <w:p w14:paraId="76E19A8A" w14:textId="77777777" w:rsidR="003B25E4" w:rsidRPr="00EE2BAA" w:rsidRDefault="003B25E4" w:rsidP="00CE62D1">
            <w:pPr>
              <w:jc w:val="both"/>
              <w:rPr>
                <w:rFonts w:ascii="Arial" w:hAnsi="Arial" w:cs="Arial"/>
                <w:b/>
                <w:sz w:val="19"/>
                <w:szCs w:val="19"/>
                <w:lang w:val="fr-CA"/>
              </w:rPr>
            </w:pPr>
          </w:p>
        </w:tc>
        <w:tc>
          <w:tcPr>
            <w:tcW w:w="540" w:type="dxa"/>
          </w:tcPr>
          <w:p w14:paraId="47F29DF0" w14:textId="77777777" w:rsidR="003B25E4" w:rsidRPr="00EE2BAA" w:rsidRDefault="003B25E4" w:rsidP="00CE62D1">
            <w:pPr>
              <w:jc w:val="both"/>
              <w:rPr>
                <w:rFonts w:ascii="Arial" w:hAnsi="Arial" w:cs="Arial"/>
                <w:b/>
                <w:sz w:val="19"/>
                <w:szCs w:val="19"/>
                <w:lang w:val="fr-CA"/>
              </w:rPr>
            </w:pPr>
          </w:p>
        </w:tc>
        <w:tc>
          <w:tcPr>
            <w:tcW w:w="1050" w:type="dxa"/>
          </w:tcPr>
          <w:p w14:paraId="41A1D921" w14:textId="77777777" w:rsidR="003B25E4" w:rsidRPr="00EE2BAA" w:rsidRDefault="003B25E4" w:rsidP="00CE62D1">
            <w:pPr>
              <w:jc w:val="both"/>
              <w:rPr>
                <w:rFonts w:ascii="Arial" w:hAnsi="Arial" w:cs="Arial"/>
                <w:sz w:val="19"/>
                <w:szCs w:val="19"/>
                <w:lang w:val="fr-CA"/>
              </w:rPr>
            </w:pPr>
            <w:r w:rsidRPr="00EE2BAA">
              <w:rPr>
                <w:rFonts w:ascii="Arial" w:hAnsi="Arial" w:cs="Arial"/>
                <w:sz w:val="19"/>
                <w:szCs w:val="19"/>
                <w:lang w:val="fr-CA"/>
              </w:rPr>
              <w:t>Date :</w:t>
            </w:r>
          </w:p>
        </w:tc>
        <w:tc>
          <w:tcPr>
            <w:tcW w:w="3810" w:type="dxa"/>
            <w:gridSpan w:val="2"/>
            <w:tcBorders>
              <w:bottom w:val="single" w:sz="4" w:space="0" w:color="auto"/>
            </w:tcBorders>
          </w:tcPr>
          <w:p w14:paraId="791391C3" w14:textId="77777777" w:rsidR="003B25E4" w:rsidRPr="00EE2BAA" w:rsidRDefault="003B25E4" w:rsidP="00CE62D1">
            <w:pPr>
              <w:jc w:val="both"/>
              <w:rPr>
                <w:rFonts w:ascii="Arial" w:hAnsi="Arial" w:cs="Arial"/>
                <w:b/>
                <w:sz w:val="19"/>
                <w:szCs w:val="19"/>
                <w:lang w:val="fr-CA"/>
              </w:rPr>
            </w:pPr>
          </w:p>
        </w:tc>
      </w:tr>
    </w:tbl>
    <w:p w14:paraId="70DD3360" w14:textId="77777777" w:rsidR="003B25E4" w:rsidRDefault="003B25E4" w:rsidP="003B25E4">
      <w:pPr>
        <w:ind w:left="540" w:hanging="540"/>
        <w:rPr>
          <w:rFonts w:ascii="Arial" w:hAnsi="Arial" w:cs="Arial"/>
          <w:sz w:val="18"/>
          <w:szCs w:val="18"/>
          <w:lang w:val="en-CA"/>
        </w:rPr>
      </w:pPr>
    </w:p>
    <w:p w14:paraId="7108E6ED" w14:textId="77777777" w:rsidR="003B25E4" w:rsidRPr="0066185F" w:rsidRDefault="003B25E4" w:rsidP="003B25E4">
      <w:pPr>
        <w:rPr>
          <w:rFonts w:ascii="Arial" w:hAnsi="Arial" w:cs="Arial"/>
          <w:sz w:val="18"/>
          <w:szCs w:val="18"/>
          <w:lang w:val="fr-CA"/>
        </w:rPr>
      </w:pPr>
    </w:p>
    <w:bookmarkEnd w:id="25"/>
    <w:p w14:paraId="63C9CD7F" w14:textId="77777777" w:rsidR="0093687F" w:rsidRPr="0093687F" w:rsidRDefault="0093687F" w:rsidP="0093687F">
      <w:pPr>
        <w:pStyle w:val="ListParagraph"/>
        <w:rPr>
          <w:rFonts w:ascii="Arial" w:hAnsi="Arial" w:cs="Arial"/>
          <w:sz w:val="18"/>
          <w:szCs w:val="18"/>
          <w:lang w:val="fr-CA"/>
        </w:rPr>
      </w:pPr>
    </w:p>
    <w:sectPr w:rsidR="0093687F" w:rsidRPr="0093687F" w:rsidSect="00947067">
      <w:footerReference w:type="default" r:id="rId12"/>
      <w:pgSz w:w="12240" w:h="15840" w:code="1"/>
      <w:pgMar w:top="993" w:right="720" w:bottom="1560" w:left="720" w:header="720" w:footer="199"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F0115" w14:textId="77777777" w:rsidR="00861D44" w:rsidRDefault="00861D44">
      <w:r>
        <w:separator/>
      </w:r>
    </w:p>
  </w:endnote>
  <w:endnote w:type="continuationSeparator" w:id="0">
    <w:p w14:paraId="26FDD6C1" w14:textId="77777777" w:rsidR="00861D44" w:rsidRDefault="0086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4B8A" w14:textId="66B55117" w:rsidR="00947067" w:rsidRPr="00EE2BAA" w:rsidRDefault="00C92EF0" w:rsidP="00947067">
    <w:pPr>
      <w:pStyle w:val="Footer"/>
      <w:rPr>
        <w:rFonts w:ascii="Arial" w:hAnsi="Arial" w:cs="Arial"/>
      </w:rPr>
    </w:pPr>
    <w:bookmarkStart w:id="46" w:name="lt_pId000"/>
    <w:r w:rsidRPr="00EE2BAA">
      <w:rPr>
        <w:rFonts w:ascii="Arial" w:hAnsi="Arial" w:cs="Arial"/>
        <w:lang w:val="fr-CA"/>
      </w:rPr>
      <w:t xml:space="preserve">Annexe relative au service VPLS </w:t>
    </w:r>
    <w:r w:rsidR="00941899" w:rsidRPr="00EE2BAA">
      <w:rPr>
        <w:rFonts w:ascii="Arial" w:hAnsi="Arial" w:cs="Arial"/>
      </w:rPr>
      <w:t>(</w:t>
    </w:r>
    <w:r w:rsidR="00EE2BAA" w:rsidRPr="00EE2BAA">
      <w:rPr>
        <w:rFonts w:ascii="Arial" w:hAnsi="Arial" w:cs="Arial"/>
      </w:rPr>
      <w:t>ve</w:t>
    </w:r>
    <w:r w:rsidR="00EE2BAA" w:rsidRPr="00EE2BAA">
      <w:rPr>
        <w:rFonts w:ascii="Arial" w:hAnsi="Arial" w:cs="Arial"/>
        <w:lang w:val="fr-CA"/>
      </w:rPr>
      <w:t>rsion</w:t>
    </w:r>
    <w:r w:rsidR="00D85AB2" w:rsidRPr="00EE2BAA">
      <w:rPr>
        <w:rFonts w:ascii="Arial" w:hAnsi="Arial" w:cs="Arial"/>
        <w:lang w:val="fr-CA"/>
      </w:rPr>
      <w:t xml:space="preserve"> 09-14-21)</w:t>
    </w:r>
    <w:bookmarkEnd w:id="46"/>
  </w:p>
  <w:p w14:paraId="0D1BE1E0" w14:textId="77777777" w:rsidR="00947067" w:rsidRPr="00EE2BAA" w:rsidRDefault="00941899" w:rsidP="00947067">
    <w:pPr>
      <w:pStyle w:val="Footer"/>
      <w:rPr>
        <w:rFonts w:ascii="Arial" w:hAnsi="Arial" w:cs="Arial"/>
        <w:b/>
      </w:rPr>
    </w:pPr>
    <w:bookmarkStart w:id="47" w:name="lt_pId001"/>
    <w:r w:rsidRPr="00EE2BAA">
      <w:rPr>
        <w:rFonts w:ascii="Arial" w:hAnsi="Arial" w:cs="Arial"/>
        <w:b/>
      </w:rPr>
      <w:t>Information confidentielle et exclusive</w:t>
    </w:r>
    <w:bookmarkEnd w:id="47"/>
  </w:p>
  <w:p w14:paraId="01B501DB" w14:textId="77777777" w:rsidR="00947067" w:rsidRPr="00EE2BAA" w:rsidRDefault="00947067">
    <w:pPr>
      <w:pStyle w:val="Footer"/>
    </w:pPr>
  </w:p>
  <w:p w14:paraId="1814D9DF" w14:textId="234A5B50" w:rsidR="00947067" w:rsidRDefault="00861D44" w:rsidP="00947067">
    <w:pPr>
      <w:pStyle w:val="Footer"/>
      <w:jc w:val="center"/>
    </w:pPr>
    <w:sdt>
      <w:sdtPr>
        <w:id w:val="912041992"/>
        <w:docPartObj>
          <w:docPartGallery w:val="Page Numbers (Bottom of Page)"/>
          <w:docPartUnique/>
        </w:docPartObj>
      </w:sdtPr>
      <w:sdtEndPr/>
      <w:sdtContent>
        <w:sdt>
          <w:sdtPr>
            <w:id w:val="-1444228607"/>
            <w:docPartObj>
              <w:docPartGallery w:val="Page Numbers (Top of Page)"/>
              <w:docPartUnique/>
            </w:docPartObj>
          </w:sdtPr>
          <w:sdtEndPr/>
          <w:sdtContent>
            <w:r w:rsidR="00941899" w:rsidRPr="00EE2BAA">
              <w:t xml:space="preserve"> </w:t>
            </w:r>
            <w:r w:rsidR="00941899" w:rsidRPr="00EE2BAA">
              <w:rPr>
                <w:b/>
                <w:bCs/>
                <w:sz w:val="24"/>
                <w:szCs w:val="24"/>
              </w:rPr>
              <w:fldChar w:fldCharType="begin"/>
            </w:r>
            <w:r w:rsidR="00941899" w:rsidRPr="00EE2BAA">
              <w:rPr>
                <w:b/>
                <w:bCs/>
              </w:rPr>
              <w:instrText xml:space="preserve"> PAGE </w:instrText>
            </w:r>
            <w:r w:rsidR="00941899" w:rsidRPr="00EE2BAA">
              <w:rPr>
                <w:b/>
                <w:bCs/>
                <w:sz w:val="24"/>
                <w:szCs w:val="24"/>
              </w:rPr>
              <w:fldChar w:fldCharType="separate"/>
            </w:r>
            <w:r w:rsidR="00D92D80" w:rsidRPr="00EE2BAA">
              <w:rPr>
                <w:b/>
                <w:bCs/>
                <w:noProof/>
              </w:rPr>
              <w:t>4</w:t>
            </w:r>
            <w:r w:rsidR="00941899" w:rsidRPr="00EE2BAA">
              <w:rPr>
                <w:b/>
                <w:bCs/>
                <w:sz w:val="24"/>
                <w:szCs w:val="24"/>
              </w:rPr>
              <w:fldChar w:fldCharType="end"/>
            </w:r>
            <w:r w:rsidR="00941899" w:rsidRPr="00EE2BAA">
              <w:t xml:space="preserve"> </w:t>
            </w:r>
            <w:bookmarkStart w:id="48" w:name="lt_pId003"/>
            <w:r w:rsidR="00941899" w:rsidRPr="00EE2BAA">
              <w:t>de</w:t>
            </w:r>
            <w:bookmarkEnd w:id="48"/>
            <w:r w:rsidR="00941899" w:rsidRPr="00EE2BAA">
              <w:t xml:space="preserve"> </w:t>
            </w:r>
            <w:r w:rsidR="00941899" w:rsidRPr="00EE2BAA">
              <w:rPr>
                <w:b/>
                <w:bCs/>
                <w:sz w:val="24"/>
                <w:szCs w:val="24"/>
              </w:rPr>
              <w:fldChar w:fldCharType="begin"/>
            </w:r>
            <w:r w:rsidR="00941899" w:rsidRPr="00EE2BAA">
              <w:rPr>
                <w:b/>
                <w:bCs/>
              </w:rPr>
              <w:instrText xml:space="preserve"> NUMPAGES  </w:instrText>
            </w:r>
            <w:r w:rsidR="00941899" w:rsidRPr="00EE2BAA">
              <w:rPr>
                <w:b/>
                <w:bCs/>
                <w:sz w:val="24"/>
                <w:szCs w:val="24"/>
              </w:rPr>
              <w:fldChar w:fldCharType="separate"/>
            </w:r>
            <w:r w:rsidR="00D92D80" w:rsidRPr="00EE2BAA">
              <w:rPr>
                <w:b/>
                <w:bCs/>
                <w:noProof/>
              </w:rPr>
              <w:t>4</w:t>
            </w:r>
            <w:r w:rsidR="00941899" w:rsidRPr="00EE2BAA">
              <w:rPr>
                <w:b/>
                <w:bCs/>
                <w:sz w:val="24"/>
                <w:szCs w:val="24"/>
              </w:rPr>
              <w:fldChar w:fldCharType="end"/>
            </w:r>
          </w:sdtContent>
        </w:sdt>
      </w:sdtContent>
    </w:sdt>
  </w:p>
  <w:p w14:paraId="72F6F30A" w14:textId="77777777" w:rsidR="007878FC" w:rsidRDefault="007878FC" w:rsidP="007878F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D5F70" w14:textId="77777777" w:rsidR="00861D44" w:rsidRDefault="00861D44">
      <w:r>
        <w:separator/>
      </w:r>
    </w:p>
  </w:footnote>
  <w:footnote w:type="continuationSeparator" w:id="0">
    <w:p w14:paraId="3C007256" w14:textId="77777777" w:rsidR="00861D44" w:rsidRDefault="00861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668DC"/>
    <w:multiLevelType w:val="hybridMultilevel"/>
    <w:tmpl w:val="00E0000C"/>
    <w:lvl w:ilvl="0" w:tplc="1E0058D0">
      <w:numFmt w:val="bullet"/>
      <w:lvlText w:val="-"/>
      <w:lvlJc w:val="left"/>
      <w:pPr>
        <w:ind w:left="720" w:hanging="360"/>
      </w:pPr>
      <w:rPr>
        <w:rFonts w:ascii="Arial" w:eastAsia="Times New Roman" w:hAnsi="Arial" w:cs="Arial" w:hint="default"/>
      </w:rPr>
    </w:lvl>
    <w:lvl w:ilvl="1" w:tplc="7A7426E4" w:tentative="1">
      <w:start w:val="1"/>
      <w:numFmt w:val="bullet"/>
      <w:lvlText w:val="o"/>
      <w:lvlJc w:val="left"/>
      <w:pPr>
        <w:ind w:left="1440" w:hanging="360"/>
      </w:pPr>
      <w:rPr>
        <w:rFonts w:ascii="Courier New" w:hAnsi="Courier New" w:cs="Courier New" w:hint="default"/>
      </w:rPr>
    </w:lvl>
    <w:lvl w:ilvl="2" w:tplc="7B587DF4" w:tentative="1">
      <w:start w:val="1"/>
      <w:numFmt w:val="bullet"/>
      <w:lvlText w:val=""/>
      <w:lvlJc w:val="left"/>
      <w:pPr>
        <w:ind w:left="2160" w:hanging="360"/>
      </w:pPr>
      <w:rPr>
        <w:rFonts w:ascii="Wingdings" w:hAnsi="Wingdings" w:hint="default"/>
      </w:rPr>
    </w:lvl>
    <w:lvl w:ilvl="3" w:tplc="6C987CF8" w:tentative="1">
      <w:start w:val="1"/>
      <w:numFmt w:val="bullet"/>
      <w:lvlText w:val=""/>
      <w:lvlJc w:val="left"/>
      <w:pPr>
        <w:ind w:left="2880" w:hanging="360"/>
      </w:pPr>
      <w:rPr>
        <w:rFonts w:ascii="Symbol" w:hAnsi="Symbol" w:hint="default"/>
      </w:rPr>
    </w:lvl>
    <w:lvl w:ilvl="4" w:tplc="976C9668" w:tentative="1">
      <w:start w:val="1"/>
      <w:numFmt w:val="bullet"/>
      <w:lvlText w:val="o"/>
      <w:lvlJc w:val="left"/>
      <w:pPr>
        <w:ind w:left="3600" w:hanging="360"/>
      </w:pPr>
      <w:rPr>
        <w:rFonts w:ascii="Courier New" w:hAnsi="Courier New" w:cs="Courier New" w:hint="default"/>
      </w:rPr>
    </w:lvl>
    <w:lvl w:ilvl="5" w:tplc="8300FFEC" w:tentative="1">
      <w:start w:val="1"/>
      <w:numFmt w:val="bullet"/>
      <w:lvlText w:val=""/>
      <w:lvlJc w:val="left"/>
      <w:pPr>
        <w:ind w:left="4320" w:hanging="360"/>
      </w:pPr>
      <w:rPr>
        <w:rFonts w:ascii="Wingdings" w:hAnsi="Wingdings" w:hint="default"/>
      </w:rPr>
    </w:lvl>
    <w:lvl w:ilvl="6" w:tplc="A770EB64" w:tentative="1">
      <w:start w:val="1"/>
      <w:numFmt w:val="bullet"/>
      <w:lvlText w:val=""/>
      <w:lvlJc w:val="left"/>
      <w:pPr>
        <w:ind w:left="5040" w:hanging="360"/>
      </w:pPr>
      <w:rPr>
        <w:rFonts w:ascii="Symbol" w:hAnsi="Symbol" w:hint="default"/>
      </w:rPr>
    </w:lvl>
    <w:lvl w:ilvl="7" w:tplc="20A6C664" w:tentative="1">
      <w:start w:val="1"/>
      <w:numFmt w:val="bullet"/>
      <w:lvlText w:val="o"/>
      <w:lvlJc w:val="left"/>
      <w:pPr>
        <w:ind w:left="5760" w:hanging="360"/>
      </w:pPr>
      <w:rPr>
        <w:rFonts w:ascii="Courier New" w:hAnsi="Courier New" w:cs="Courier New" w:hint="default"/>
      </w:rPr>
    </w:lvl>
    <w:lvl w:ilvl="8" w:tplc="67FA6D9A" w:tentative="1">
      <w:start w:val="1"/>
      <w:numFmt w:val="bullet"/>
      <w:lvlText w:val=""/>
      <w:lvlJc w:val="left"/>
      <w:pPr>
        <w:ind w:left="6480" w:hanging="360"/>
      </w:pPr>
      <w:rPr>
        <w:rFonts w:ascii="Wingdings" w:hAnsi="Wingdings" w:hint="default"/>
      </w:rPr>
    </w:lvl>
  </w:abstractNum>
  <w:abstractNum w:abstractNumId="1" w15:restartNumberingAfterBreak="0">
    <w:nsid w:val="22FC67F0"/>
    <w:multiLevelType w:val="multilevel"/>
    <w:tmpl w:val="80F22A04"/>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FC3F6E"/>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D1B214E"/>
    <w:multiLevelType w:val="multilevel"/>
    <w:tmpl w:val="33047B46"/>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20"/>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6465E26"/>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31838A8"/>
    <w:multiLevelType w:val="multilevel"/>
    <w:tmpl w:val="6AE0B3BA"/>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B04295A"/>
    <w:multiLevelType w:val="multilevel"/>
    <w:tmpl w:val="2F8A2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D13E8"/>
    <w:multiLevelType w:val="multilevel"/>
    <w:tmpl w:val="961AD88C"/>
    <w:lvl w:ilvl="0">
      <w:start w:val="1"/>
      <w:numFmt w:val="decimal"/>
      <w:lvlText w:val="%1."/>
      <w:lvlJc w:val="left"/>
      <w:pPr>
        <w:tabs>
          <w:tab w:val="num" w:pos="1260"/>
        </w:tabs>
        <w:ind w:left="1260" w:hanging="720"/>
      </w:pPr>
      <w:rPr>
        <w:b/>
        <w:i w:val="0"/>
      </w:rPr>
    </w:lvl>
    <w:lvl w:ilvl="1">
      <w:start w:val="1"/>
      <w:numFmt w:val="decimal"/>
      <w:lvlText w:val="%1.%2"/>
      <w:lvlJc w:val="left"/>
      <w:pPr>
        <w:tabs>
          <w:tab w:val="num" w:pos="1530"/>
        </w:tabs>
        <w:ind w:left="450" w:firstLine="720"/>
      </w:pPr>
      <w:rPr>
        <w:b/>
        <w:sz w:val="18"/>
        <w:szCs w:val="18"/>
      </w:rPr>
    </w:lvl>
    <w:lvl w:ilvl="2">
      <w:start w:val="1"/>
      <w:numFmt w:val="lowerLetter"/>
      <w:lvlText w:val="%3)"/>
      <w:lvlJc w:val="left"/>
      <w:pPr>
        <w:tabs>
          <w:tab w:val="num" w:pos="1764"/>
        </w:tabs>
        <w:ind w:left="1764" w:hanging="504"/>
      </w:pPr>
      <w:rPr>
        <w:b w:val="0"/>
      </w:rPr>
    </w:lvl>
    <w:lvl w:ilvl="3">
      <w:start w:val="1"/>
      <w:numFmt w:val="decimal"/>
      <w:lvlText w:val="%1.%2.%3.%4."/>
      <w:lvlJc w:val="left"/>
      <w:pPr>
        <w:tabs>
          <w:tab w:val="num" w:pos="2268"/>
        </w:tabs>
        <w:ind w:left="2268" w:hanging="648"/>
      </w:pPr>
    </w:lvl>
    <w:lvl w:ilvl="4">
      <w:start w:val="1"/>
      <w:numFmt w:val="decimal"/>
      <w:lvlText w:val="%1.%2.%3.%4.%5."/>
      <w:lvlJc w:val="left"/>
      <w:pPr>
        <w:tabs>
          <w:tab w:val="num" w:pos="2772"/>
        </w:tabs>
        <w:ind w:left="2772" w:hanging="792"/>
      </w:pPr>
    </w:lvl>
    <w:lvl w:ilvl="5">
      <w:start w:val="1"/>
      <w:numFmt w:val="decimal"/>
      <w:lvlText w:val="%1.%2.%3.%4.%5.%6."/>
      <w:lvlJc w:val="left"/>
      <w:pPr>
        <w:tabs>
          <w:tab w:val="num" w:pos="3276"/>
        </w:tabs>
        <w:ind w:left="3276" w:hanging="936"/>
      </w:pPr>
    </w:lvl>
    <w:lvl w:ilvl="6">
      <w:start w:val="1"/>
      <w:numFmt w:val="decimal"/>
      <w:lvlText w:val="%1.%2.%3.%4.%5.%6.%7."/>
      <w:lvlJc w:val="left"/>
      <w:pPr>
        <w:tabs>
          <w:tab w:val="num" w:pos="3780"/>
        </w:tabs>
        <w:ind w:left="3780" w:hanging="1080"/>
      </w:pPr>
    </w:lvl>
    <w:lvl w:ilvl="7">
      <w:start w:val="1"/>
      <w:numFmt w:val="decimal"/>
      <w:lvlText w:val="%1.%2.%3.%4.%5.%6.%7.%8."/>
      <w:lvlJc w:val="left"/>
      <w:pPr>
        <w:tabs>
          <w:tab w:val="num" w:pos="4284"/>
        </w:tabs>
        <w:ind w:left="4284" w:hanging="1224"/>
      </w:pPr>
    </w:lvl>
    <w:lvl w:ilvl="8">
      <w:start w:val="1"/>
      <w:numFmt w:val="decimal"/>
      <w:lvlText w:val="%1.%2.%3.%4.%5.%6.%7.%8.%9."/>
      <w:lvlJc w:val="left"/>
      <w:pPr>
        <w:tabs>
          <w:tab w:val="num" w:pos="4860"/>
        </w:tabs>
        <w:ind w:left="4860" w:hanging="1440"/>
      </w:pPr>
    </w:lvl>
  </w:abstractNum>
  <w:abstractNum w:abstractNumId="8" w15:restartNumberingAfterBreak="0">
    <w:nsid w:val="68D21330"/>
    <w:multiLevelType w:val="hybridMultilevel"/>
    <w:tmpl w:val="B7C8EC1C"/>
    <w:lvl w:ilvl="0" w:tplc="D6922158">
      <w:start w:val="1"/>
      <w:numFmt w:val="decimal"/>
      <w:lvlText w:val="%1."/>
      <w:lvlJc w:val="left"/>
      <w:pPr>
        <w:ind w:left="720" w:hanging="360"/>
      </w:pPr>
    </w:lvl>
    <w:lvl w:ilvl="1" w:tplc="ABC66762" w:tentative="1">
      <w:start w:val="1"/>
      <w:numFmt w:val="lowerLetter"/>
      <w:lvlText w:val="%2."/>
      <w:lvlJc w:val="left"/>
      <w:pPr>
        <w:ind w:left="1440" w:hanging="360"/>
      </w:pPr>
    </w:lvl>
    <w:lvl w:ilvl="2" w:tplc="7312D22A" w:tentative="1">
      <w:start w:val="1"/>
      <w:numFmt w:val="lowerRoman"/>
      <w:lvlText w:val="%3."/>
      <w:lvlJc w:val="right"/>
      <w:pPr>
        <w:ind w:left="2160" w:hanging="180"/>
      </w:pPr>
    </w:lvl>
    <w:lvl w:ilvl="3" w:tplc="2618EB52" w:tentative="1">
      <w:start w:val="1"/>
      <w:numFmt w:val="decimal"/>
      <w:lvlText w:val="%4."/>
      <w:lvlJc w:val="left"/>
      <w:pPr>
        <w:ind w:left="2880" w:hanging="360"/>
      </w:pPr>
    </w:lvl>
    <w:lvl w:ilvl="4" w:tplc="6FAC96EC" w:tentative="1">
      <w:start w:val="1"/>
      <w:numFmt w:val="lowerLetter"/>
      <w:lvlText w:val="%5."/>
      <w:lvlJc w:val="left"/>
      <w:pPr>
        <w:ind w:left="3600" w:hanging="360"/>
      </w:pPr>
    </w:lvl>
    <w:lvl w:ilvl="5" w:tplc="7A6879BA" w:tentative="1">
      <w:start w:val="1"/>
      <w:numFmt w:val="lowerRoman"/>
      <w:lvlText w:val="%6."/>
      <w:lvlJc w:val="right"/>
      <w:pPr>
        <w:ind w:left="4320" w:hanging="180"/>
      </w:pPr>
    </w:lvl>
    <w:lvl w:ilvl="6" w:tplc="4240DF40" w:tentative="1">
      <w:start w:val="1"/>
      <w:numFmt w:val="decimal"/>
      <w:lvlText w:val="%7."/>
      <w:lvlJc w:val="left"/>
      <w:pPr>
        <w:ind w:left="5040" w:hanging="360"/>
      </w:pPr>
    </w:lvl>
    <w:lvl w:ilvl="7" w:tplc="544203CA" w:tentative="1">
      <w:start w:val="1"/>
      <w:numFmt w:val="lowerLetter"/>
      <w:lvlText w:val="%8."/>
      <w:lvlJc w:val="left"/>
      <w:pPr>
        <w:ind w:left="5760" w:hanging="360"/>
      </w:pPr>
    </w:lvl>
    <w:lvl w:ilvl="8" w:tplc="CBAAE91A" w:tentative="1">
      <w:start w:val="1"/>
      <w:numFmt w:val="lowerRoman"/>
      <w:lvlText w:val="%9."/>
      <w:lvlJc w:val="right"/>
      <w:pPr>
        <w:ind w:left="6480" w:hanging="180"/>
      </w:pPr>
    </w:lvl>
  </w:abstractNum>
  <w:abstractNum w:abstractNumId="9" w15:restartNumberingAfterBreak="0">
    <w:nsid w:val="69E42CC1"/>
    <w:multiLevelType w:val="multilevel"/>
    <w:tmpl w:val="D72A0EFA"/>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B591128"/>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F6E2D18"/>
    <w:multiLevelType w:val="multilevel"/>
    <w:tmpl w:val="DC380E34"/>
    <w:lvl w:ilvl="0">
      <w:start w:val="1"/>
      <w:numFmt w:val="decimal"/>
      <w:lvlText w:val="%1."/>
      <w:lvlJc w:val="left"/>
      <w:pPr>
        <w:tabs>
          <w:tab w:val="num" w:pos="1440"/>
        </w:tabs>
        <w:ind w:left="1440" w:hanging="720"/>
      </w:pPr>
      <w:rPr>
        <w:b/>
        <w:i w:val="0"/>
      </w:rPr>
    </w:lvl>
    <w:lvl w:ilvl="1">
      <w:start w:val="1"/>
      <w:numFmt w:val="decimal"/>
      <w:lvlText w:val="%1.%2"/>
      <w:lvlJc w:val="left"/>
      <w:pPr>
        <w:tabs>
          <w:tab w:val="num" w:pos="1080"/>
        </w:tabs>
        <w:ind w:left="0" w:firstLine="720"/>
      </w:pPr>
      <w:rPr>
        <w:rFonts w:ascii="Arial" w:hAnsi="Arial" w:cs="Arial" w:hint="default"/>
        <w:b/>
        <w:sz w:val="18"/>
        <w:szCs w:val="18"/>
      </w:rPr>
    </w:lvl>
    <w:lvl w:ilvl="2">
      <w:start w:val="1"/>
      <w:numFmt w:val="lowerLetter"/>
      <w:lvlText w:val="%3)"/>
      <w:lvlJc w:val="left"/>
      <w:pPr>
        <w:tabs>
          <w:tab w:val="num" w:pos="1944"/>
        </w:tabs>
        <w:ind w:left="1944" w:hanging="504"/>
      </w:pPr>
      <w:rPr>
        <w:b w:val="0"/>
      </w:r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2" w15:restartNumberingAfterBreak="0">
    <w:nsid w:val="79C015D2"/>
    <w:multiLevelType w:val="hybridMultilevel"/>
    <w:tmpl w:val="8F122E10"/>
    <w:lvl w:ilvl="0" w:tplc="8FE250B6">
      <w:start w:val="4"/>
      <w:numFmt w:val="bullet"/>
      <w:lvlText w:val=""/>
      <w:lvlJc w:val="left"/>
      <w:pPr>
        <w:ind w:left="1080" w:hanging="360"/>
      </w:pPr>
      <w:rPr>
        <w:rFonts w:ascii="Symbol" w:eastAsia="Calibri" w:hAnsi="Symbol" w:cs="Arial" w:hint="default"/>
      </w:rPr>
    </w:lvl>
    <w:lvl w:ilvl="1" w:tplc="D35AC31A" w:tentative="1">
      <w:start w:val="1"/>
      <w:numFmt w:val="bullet"/>
      <w:lvlText w:val="o"/>
      <w:lvlJc w:val="left"/>
      <w:pPr>
        <w:ind w:left="1800" w:hanging="360"/>
      </w:pPr>
      <w:rPr>
        <w:rFonts w:ascii="Courier New" w:hAnsi="Courier New" w:cs="Courier New" w:hint="default"/>
      </w:rPr>
    </w:lvl>
    <w:lvl w:ilvl="2" w:tplc="3A04F9A8" w:tentative="1">
      <w:start w:val="1"/>
      <w:numFmt w:val="bullet"/>
      <w:lvlText w:val=""/>
      <w:lvlJc w:val="left"/>
      <w:pPr>
        <w:ind w:left="2520" w:hanging="360"/>
      </w:pPr>
      <w:rPr>
        <w:rFonts w:ascii="Wingdings" w:hAnsi="Wingdings" w:hint="default"/>
      </w:rPr>
    </w:lvl>
    <w:lvl w:ilvl="3" w:tplc="3B22DF38" w:tentative="1">
      <w:start w:val="1"/>
      <w:numFmt w:val="bullet"/>
      <w:lvlText w:val=""/>
      <w:lvlJc w:val="left"/>
      <w:pPr>
        <w:ind w:left="3240" w:hanging="360"/>
      </w:pPr>
      <w:rPr>
        <w:rFonts w:ascii="Symbol" w:hAnsi="Symbol" w:hint="default"/>
      </w:rPr>
    </w:lvl>
    <w:lvl w:ilvl="4" w:tplc="0A0A9E2C" w:tentative="1">
      <w:start w:val="1"/>
      <w:numFmt w:val="bullet"/>
      <w:lvlText w:val="o"/>
      <w:lvlJc w:val="left"/>
      <w:pPr>
        <w:ind w:left="3960" w:hanging="360"/>
      </w:pPr>
      <w:rPr>
        <w:rFonts w:ascii="Courier New" w:hAnsi="Courier New" w:cs="Courier New" w:hint="default"/>
      </w:rPr>
    </w:lvl>
    <w:lvl w:ilvl="5" w:tplc="72EAE11A" w:tentative="1">
      <w:start w:val="1"/>
      <w:numFmt w:val="bullet"/>
      <w:lvlText w:val=""/>
      <w:lvlJc w:val="left"/>
      <w:pPr>
        <w:ind w:left="4680" w:hanging="360"/>
      </w:pPr>
      <w:rPr>
        <w:rFonts w:ascii="Wingdings" w:hAnsi="Wingdings" w:hint="default"/>
      </w:rPr>
    </w:lvl>
    <w:lvl w:ilvl="6" w:tplc="5B4259A6" w:tentative="1">
      <w:start w:val="1"/>
      <w:numFmt w:val="bullet"/>
      <w:lvlText w:val=""/>
      <w:lvlJc w:val="left"/>
      <w:pPr>
        <w:ind w:left="5400" w:hanging="360"/>
      </w:pPr>
      <w:rPr>
        <w:rFonts w:ascii="Symbol" w:hAnsi="Symbol" w:hint="default"/>
      </w:rPr>
    </w:lvl>
    <w:lvl w:ilvl="7" w:tplc="CCA4520C" w:tentative="1">
      <w:start w:val="1"/>
      <w:numFmt w:val="bullet"/>
      <w:lvlText w:val="o"/>
      <w:lvlJc w:val="left"/>
      <w:pPr>
        <w:ind w:left="6120" w:hanging="360"/>
      </w:pPr>
      <w:rPr>
        <w:rFonts w:ascii="Courier New" w:hAnsi="Courier New" w:cs="Courier New" w:hint="default"/>
      </w:rPr>
    </w:lvl>
    <w:lvl w:ilvl="8" w:tplc="F79833F2"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1"/>
  </w:num>
  <w:num w:numId="4">
    <w:abstractNumId w:val="10"/>
  </w:num>
  <w:num w:numId="5">
    <w:abstractNumId w:val="9"/>
  </w:num>
  <w:num w:numId="6">
    <w:abstractNumId w:val="5"/>
  </w:num>
  <w:num w:numId="7">
    <w:abstractNumId w:val="1"/>
  </w:num>
  <w:num w:numId="8">
    <w:abstractNumId w:val="4"/>
  </w:num>
  <w:num w:numId="9">
    <w:abstractNumId w:val="7"/>
  </w:num>
  <w:num w:numId="10">
    <w:abstractNumId w:val="12"/>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pS3+lh0U3wrO7eWp3R62viyD/IxACMHfZN2W35yQisVQJ6Zjk6erk5R94YWIAfg2Zgi/pAvnPkVDFj3ZXda/cg==" w:salt="RzUFIGBhCDkZOGKG46r57A=="/>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4D"/>
    <w:rsid w:val="000011E9"/>
    <w:rsid w:val="00001F62"/>
    <w:rsid w:val="000057F3"/>
    <w:rsid w:val="000202AD"/>
    <w:rsid w:val="00020FAA"/>
    <w:rsid w:val="00022720"/>
    <w:rsid w:val="00026FA6"/>
    <w:rsid w:val="00031A40"/>
    <w:rsid w:val="00034853"/>
    <w:rsid w:val="000430FA"/>
    <w:rsid w:val="00046046"/>
    <w:rsid w:val="0005312C"/>
    <w:rsid w:val="000561E2"/>
    <w:rsid w:val="00060D63"/>
    <w:rsid w:val="000639E2"/>
    <w:rsid w:val="00065CFA"/>
    <w:rsid w:val="00067C30"/>
    <w:rsid w:val="0007214B"/>
    <w:rsid w:val="000765AD"/>
    <w:rsid w:val="00077420"/>
    <w:rsid w:val="0008427C"/>
    <w:rsid w:val="00086A7E"/>
    <w:rsid w:val="000877CA"/>
    <w:rsid w:val="000954CC"/>
    <w:rsid w:val="000A66A3"/>
    <w:rsid w:val="000B6E47"/>
    <w:rsid w:val="000C33BF"/>
    <w:rsid w:val="000D3E61"/>
    <w:rsid w:val="000E363D"/>
    <w:rsid w:val="000F26B9"/>
    <w:rsid w:val="000F6906"/>
    <w:rsid w:val="000F7BF2"/>
    <w:rsid w:val="00115512"/>
    <w:rsid w:val="00120834"/>
    <w:rsid w:val="00137D5B"/>
    <w:rsid w:val="00144FA9"/>
    <w:rsid w:val="0015031F"/>
    <w:rsid w:val="00150561"/>
    <w:rsid w:val="0015721C"/>
    <w:rsid w:val="001728AC"/>
    <w:rsid w:val="00175687"/>
    <w:rsid w:val="00176BC6"/>
    <w:rsid w:val="001828CB"/>
    <w:rsid w:val="001874D9"/>
    <w:rsid w:val="00187F64"/>
    <w:rsid w:val="001915DF"/>
    <w:rsid w:val="00196E3B"/>
    <w:rsid w:val="00197C96"/>
    <w:rsid w:val="001B1F10"/>
    <w:rsid w:val="001D1E9F"/>
    <w:rsid w:val="001D7E27"/>
    <w:rsid w:val="001F5CE9"/>
    <w:rsid w:val="00206A47"/>
    <w:rsid w:val="002139E7"/>
    <w:rsid w:val="00214FD2"/>
    <w:rsid w:val="00215ECB"/>
    <w:rsid w:val="002225A1"/>
    <w:rsid w:val="00222C0F"/>
    <w:rsid w:val="00226C7C"/>
    <w:rsid w:val="00226EF1"/>
    <w:rsid w:val="0022723C"/>
    <w:rsid w:val="002329ED"/>
    <w:rsid w:val="0024332E"/>
    <w:rsid w:val="00251C17"/>
    <w:rsid w:val="00263125"/>
    <w:rsid w:val="00263B65"/>
    <w:rsid w:val="00264FAF"/>
    <w:rsid w:val="0027098C"/>
    <w:rsid w:val="0028353D"/>
    <w:rsid w:val="002860E5"/>
    <w:rsid w:val="002977AC"/>
    <w:rsid w:val="002A03BC"/>
    <w:rsid w:val="002A21C7"/>
    <w:rsid w:val="002A6E59"/>
    <w:rsid w:val="002A7AB2"/>
    <w:rsid w:val="002A7C49"/>
    <w:rsid w:val="002B25AC"/>
    <w:rsid w:val="002B3EB9"/>
    <w:rsid w:val="002B7016"/>
    <w:rsid w:val="002C7161"/>
    <w:rsid w:val="002D0C95"/>
    <w:rsid w:val="002D1F65"/>
    <w:rsid w:val="002D4C0B"/>
    <w:rsid w:val="002D584E"/>
    <w:rsid w:val="00300919"/>
    <w:rsid w:val="003031D3"/>
    <w:rsid w:val="003064C2"/>
    <w:rsid w:val="003104EC"/>
    <w:rsid w:val="00316D4E"/>
    <w:rsid w:val="00331B6E"/>
    <w:rsid w:val="00332A39"/>
    <w:rsid w:val="003367DE"/>
    <w:rsid w:val="0033730C"/>
    <w:rsid w:val="00337408"/>
    <w:rsid w:val="003409B0"/>
    <w:rsid w:val="003442FB"/>
    <w:rsid w:val="00354666"/>
    <w:rsid w:val="0035540A"/>
    <w:rsid w:val="00357EBC"/>
    <w:rsid w:val="00381910"/>
    <w:rsid w:val="003951F4"/>
    <w:rsid w:val="003B25E4"/>
    <w:rsid w:val="003C1FFE"/>
    <w:rsid w:val="003C205A"/>
    <w:rsid w:val="003C6FD2"/>
    <w:rsid w:val="003D3205"/>
    <w:rsid w:val="003E5C08"/>
    <w:rsid w:val="003E6698"/>
    <w:rsid w:val="003E792D"/>
    <w:rsid w:val="003F6EAE"/>
    <w:rsid w:val="00401FB0"/>
    <w:rsid w:val="00406416"/>
    <w:rsid w:val="00414C52"/>
    <w:rsid w:val="00415158"/>
    <w:rsid w:val="00427383"/>
    <w:rsid w:val="00430403"/>
    <w:rsid w:val="00430B99"/>
    <w:rsid w:val="00440086"/>
    <w:rsid w:val="00440A4F"/>
    <w:rsid w:val="00446BF8"/>
    <w:rsid w:val="00464EB6"/>
    <w:rsid w:val="00466850"/>
    <w:rsid w:val="00470EF2"/>
    <w:rsid w:val="00483EEF"/>
    <w:rsid w:val="00493693"/>
    <w:rsid w:val="004A1F3A"/>
    <w:rsid w:val="004A3518"/>
    <w:rsid w:val="004A5447"/>
    <w:rsid w:val="004B12EF"/>
    <w:rsid w:val="004B20D4"/>
    <w:rsid w:val="004C0C5E"/>
    <w:rsid w:val="004C34D7"/>
    <w:rsid w:val="004D37D9"/>
    <w:rsid w:val="004E2AE0"/>
    <w:rsid w:val="004F09FF"/>
    <w:rsid w:val="004F5CB6"/>
    <w:rsid w:val="004F77A5"/>
    <w:rsid w:val="00502DBC"/>
    <w:rsid w:val="00503B43"/>
    <w:rsid w:val="00504863"/>
    <w:rsid w:val="0050514D"/>
    <w:rsid w:val="00517445"/>
    <w:rsid w:val="00517B0D"/>
    <w:rsid w:val="0052364F"/>
    <w:rsid w:val="005239C2"/>
    <w:rsid w:val="005256BC"/>
    <w:rsid w:val="00537DFF"/>
    <w:rsid w:val="00541291"/>
    <w:rsid w:val="005445E0"/>
    <w:rsid w:val="00552C11"/>
    <w:rsid w:val="00562506"/>
    <w:rsid w:val="005716F7"/>
    <w:rsid w:val="00575B2F"/>
    <w:rsid w:val="00582AF2"/>
    <w:rsid w:val="00582C83"/>
    <w:rsid w:val="0058330D"/>
    <w:rsid w:val="00591E10"/>
    <w:rsid w:val="00596932"/>
    <w:rsid w:val="0059731A"/>
    <w:rsid w:val="005B6FB7"/>
    <w:rsid w:val="005C5F8F"/>
    <w:rsid w:val="005D0FB1"/>
    <w:rsid w:val="005D4755"/>
    <w:rsid w:val="005E3B5C"/>
    <w:rsid w:val="005F2FF8"/>
    <w:rsid w:val="00601687"/>
    <w:rsid w:val="006022DD"/>
    <w:rsid w:val="00604CF4"/>
    <w:rsid w:val="006105B4"/>
    <w:rsid w:val="006106F3"/>
    <w:rsid w:val="0061202F"/>
    <w:rsid w:val="00616257"/>
    <w:rsid w:val="0064544C"/>
    <w:rsid w:val="00651462"/>
    <w:rsid w:val="00656DA4"/>
    <w:rsid w:val="00661AAD"/>
    <w:rsid w:val="00661D52"/>
    <w:rsid w:val="0066321E"/>
    <w:rsid w:val="00667044"/>
    <w:rsid w:val="0067158D"/>
    <w:rsid w:val="00680263"/>
    <w:rsid w:val="00686356"/>
    <w:rsid w:val="006A0A89"/>
    <w:rsid w:val="006A19C8"/>
    <w:rsid w:val="006A4F4B"/>
    <w:rsid w:val="006A4F76"/>
    <w:rsid w:val="006B0AAA"/>
    <w:rsid w:val="006B0B7D"/>
    <w:rsid w:val="006C1D36"/>
    <w:rsid w:val="006C5513"/>
    <w:rsid w:val="006D00B7"/>
    <w:rsid w:val="006D1503"/>
    <w:rsid w:val="006E7EED"/>
    <w:rsid w:val="006F7569"/>
    <w:rsid w:val="006F75CC"/>
    <w:rsid w:val="007005B1"/>
    <w:rsid w:val="00704D05"/>
    <w:rsid w:val="00711412"/>
    <w:rsid w:val="00730C4E"/>
    <w:rsid w:val="0073373E"/>
    <w:rsid w:val="007350B7"/>
    <w:rsid w:val="00735A42"/>
    <w:rsid w:val="00736786"/>
    <w:rsid w:val="00740353"/>
    <w:rsid w:val="0074149C"/>
    <w:rsid w:val="0074605B"/>
    <w:rsid w:val="0074685C"/>
    <w:rsid w:val="00747E55"/>
    <w:rsid w:val="007603F2"/>
    <w:rsid w:val="00764E53"/>
    <w:rsid w:val="00772B50"/>
    <w:rsid w:val="00783E92"/>
    <w:rsid w:val="00785A73"/>
    <w:rsid w:val="007878FC"/>
    <w:rsid w:val="00790E9B"/>
    <w:rsid w:val="00791F6A"/>
    <w:rsid w:val="00793AFB"/>
    <w:rsid w:val="007A187D"/>
    <w:rsid w:val="007A1D07"/>
    <w:rsid w:val="007A4000"/>
    <w:rsid w:val="007B4CBA"/>
    <w:rsid w:val="007C50FE"/>
    <w:rsid w:val="007D0FA8"/>
    <w:rsid w:val="007D7624"/>
    <w:rsid w:val="007E2AC7"/>
    <w:rsid w:val="007E6EA4"/>
    <w:rsid w:val="007F2328"/>
    <w:rsid w:val="007F6D24"/>
    <w:rsid w:val="00803475"/>
    <w:rsid w:val="00810526"/>
    <w:rsid w:val="008112F6"/>
    <w:rsid w:val="008214B4"/>
    <w:rsid w:val="00826586"/>
    <w:rsid w:val="00827607"/>
    <w:rsid w:val="00827E05"/>
    <w:rsid w:val="008342D6"/>
    <w:rsid w:val="00840960"/>
    <w:rsid w:val="0085090A"/>
    <w:rsid w:val="00851F11"/>
    <w:rsid w:val="00852BCA"/>
    <w:rsid w:val="00857A81"/>
    <w:rsid w:val="00861010"/>
    <w:rsid w:val="00861A18"/>
    <w:rsid w:val="00861D44"/>
    <w:rsid w:val="0086465B"/>
    <w:rsid w:val="008648AA"/>
    <w:rsid w:val="00866676"/>
    <w:rsid w:val="008678B7"/>
    <w:rsid w:val="008703FB"/>
    <w:rsid w:val="008716AC"/>
    <w:rsid w:val="00874AC6"/>
    <w:rsid w:val="0087741B"/>
    <w:rsid w:val="008817ED"/>
    <w:rsid w:val="00887F6A"/>
    <w:rsid w:val="0089249F"/>
    <w:rsid w:val="0089412F"/>
    <w:rsid w:val="00896554"/>
    <w:rsid w:val="00896F33"/>
    <w:rsid w:val="008A408B"/>
    <w:rsid w:val="008B00F8"/>
    <w:rsid w:val="008B013E"/>
    <w:rsid w:val="008C22F4"/>
    <w:rsid w:val="008C3662"/>
    <w:rsid w:val="008C3922"/>
    <w:rsid w:val="008C58BB"/>
    <w:rsid w:val="008E46F6"/>
    <w:rsid w:val="008E4A4C"/>
    <w:rsid w:val="009000B9"/>
    <w:rsid w:val="00902EAC"/>
    <w:rsid w:val="0090763D"/>
    <w:rsid w:val="0093687F"/>
    <w:rsid w:val="00936A33"/>
    <w:rsid w:val="00941899"/>
    <w:rsid w:val="0094401F"/>
    <w:rsid w:val="00947067"/>
    <w:rsid w:val="00950EDF"/>
    <w:rsid w:val="00964453"/>
    <w:rsid w:val="00967828"/>
    <w:rsid w:val="00971463"/>
    <w:rsid w:val="00980AD6"/>
    <w:rsid w:val="00981579"/>
    <w:rsid w:val="00982F4A"/>
    <w:rsid w:val="00995081"/>
    <w:rsid w:val="009A2267"/>
    <w:rsid w:val="009A4238"/>
    <w:rsid w:val="009B5C96"/>
    <w:rsid w:val="009B6B66"/>
    <w:rsid w:val="009B7761"/>
    <w:rsid w:val="009C04EA"/>
    <w:rsid w:val="009D33D2"/>
    <w:rsid w:val="009D5C98"/>
    <w:rsid w:val="009D6D4C"/>
    <w:rsid w:val="009E307A"/>
    <w:rsid w:val="009F0237"/>
    <w:rsid w:val="009F4409"/>
    <w:rsid w:val="00A00D0B"/>
    <w:rsid w:val="00A028CD"/>
    <w:rsid w:val="00A02DC0"/>
    <w:rsid w:val="00A23C82"/>
    <w:rsid w:val="00A30138"/>
    <w:rsid w:val="00A50224"/>
    <w:rsid w:val="00A5064A"/>
    <w:rsid w:val="00A54DC5"/>
    <w:rsid w:val="00A60856"/>
    <w:rsid w:val="00A61751"/>
    <w:rsid w:val="00A62AC8"/>
    <w:rsid w:val="00A6308C"/>
    <w:rsid w:val="00A66330"/>
    <w:rsid w:val="00A701F4"/>
    <w:rsid w:val="00A771A6"/>
    <w:rsid w:val="00A83D04"/>
    <w:rsid w:val="00A8483A"/>
    <w:rsid w:val="00A932BB"/>
    <w:rsid w:val="00A97630"/>
    <w:rsid w:val="00AB4F43"/>
    <w:rsid w:val="00AB6405"/>
    <w:rsid w:val="00AC651C"/>
    <w:rsid w:val="00AC6E52"/>
    <w:rsid w:val="00AC750A"/>
    <w:rsid w:val="00AD2634"/>
    <w:rsid w:val="00AD3EE5"/>
    <w:rsid w:val="00AE5D7A"/>
    <w:rsid w:val="00AE6739"/>
    <w:rsid w:val="00AE729A"/>
    <w:rsid w:val="00AF33E2"/>
    <w:rsid w:val="00AF70FC"/>
    <w:rsid w:val="00AF765D"/>
    <w:rsid w:val="00B01748"/>
    <w:rsid w:val="00B02643"/>
    <w:rsid w:val="00B05BA0"/>
    <w:rsid w:val="00B10266"/>
    <w:rsid w:val="00B134BB"/>
    <w:rsid w:val="00B16C77"/>
    <w:rsid w:val="00B2010B"/>
    <w:rsid w:val="00B256D2"/>
    <w:rsid w:val="00B2671A"/>
    <w:rsid w:val="00B26D7F"/>
    <w:rsid w:val="00B536C8"/>
    <w:rsid w:val="00B56419"/>
    <w:rsid w:val="00B623D8"/>
    <w:rsid w:val="00B7116C"/>
    <w:rsid w:val="00B7268A"/>
    <w:rsid w:val="00B75A1F"/>
    <w:rsid w:val="00B7617C"/>
    <w:rsid w:val="00B76A8C"/>
    <w:rsid w:val="00B7767D"/>
    <w:rsid w:val="00B80A23"/>
    <w:rsid w:val="00B8320B"/>
    <w:rsid w:val="00B94FCF"/>
    <w:rsid w:val="00B97872"/>
    <w:rsid w:val="00BB2AC7"/>
    <w:rsid w:val="00BB333B"/>
    <w:rsid w:val="00BC6903"/>
    <w:rsid w:val="00BC6FBA"/>
    <w:rsid w:val="00BF44C3"/>
    <w:rsid w:val="00BF46B0"/>
    <w:rsid w:val="00BF6770"/>
    <w:rsid w:val="00BF6C57"/>
    <w:rsid w:val="00C05E2A"/>
    <w:rsid w:val="00C16790"/>
    <w:rsid w:val="00C214D7"/>
    <w:rsid w:val="00C32830"/>
    <w:rsid w:val="00C44432"/>
    <w:rsid w:val="00C50286"/>
    <w:rsid w:val="00C51DDD"/>
    <w:rsid w:val="00C66D32"/>
    <w:rsid w:val="00C76E5F"/>
    <w:rsid w:val="00C7794D"/>
    <w:rsid w:val="00C77FA2"/>
    <w:rsid w:val="00C80564"/>
    <w:rsid w:val="00C92E0F"/>
    <w:rsid w:val="00C92EF0"/>
    <w:rsid w:val="00C94409"/>
    <w:rsid w:val="00CA4EE1"/>
    <w:rsid w:val="00CB2059"/>
    <w:rsid w:val="00CB3696"/>
    <w:rsid w:val="00CB6023"/>
    <w:rsid w:val="00CB69CC"/>
    <w:rsid w:val="00CC4F74"/>
    <w:rsid w:val="00CE1EAE"/>
    <w:rsid w:val="00CE3107"/>
    <w:rsid w:val="00CE347B"/>
    <w:rsid w:val="00CF1176"/>
    <w:rsid w:val="00CF1EAE"/>
    <w:rsid w:val="00D1330D"/>
    <w:rsid w:val="00D15251"/>
    <w:rsid w:val="00D23F8B"/>
    <w:rsid w:val="00D30473"/>
    <w:rsid w:val="00D313B3"/>
    <w:rsid w:val="00D433C6"/>
    <w:rsid w:val="00D468D2"/>
    <w:rsid w:val="00D510C9"/>
    <w:rsid w:val="00D575C0"/>
    <w:rsid w:val="00D57DDD"/>
    <w:rsid w:val="00D73422"/>
    <w:rsid w:val="00D81E66"/>
    <w:rsid w:val="00D85AB2"/>
    <w:rsid w:val="00D92D80"/>
    <w:rsid w:val="00D960E6"/>
    <w:rsid w:val="00DA5115"/>
    <w:rsid w:val="00DA6F40"/>
    <w:rsid w:val="00DA76DA"/>
    <w:rsid w:val="00DB010F"/>
    <w:rsid w:val="00DB667C"/>
    <w:rsid w:val="00DC2EF6"/>
    <w:rsid w:val="00DC5D8A"/>
    <w:rsid w:val="00DD019E"/>
    <w:rsid w:val="00DD0977"/>
    <w:rsid w:val="00DD6E1A"/>
    <w:rsid w:val="00DD724A"/>
    <w:rsid w:val="00DE4202"/>
    <w:rsid w:val="00DE5F15"/>
    <w:rsid w:val="00DE6C5E"/>
    <w:rsid w:val="00DF34F3"/>
    <w:rsid w:val="00DF3C08"/>
    <w:rsid w:val="00DF58E0"/>
    <w:rsid w:val="00DF6A40"/>
    <w:rsid w:val="00DF7188"/>
    <w:rsid w:val="00E246BE"/>
    <w:rsid w:val="00E34216"/>
    <w:rsid w:val="00E42245"/>
    <w:rsid w:val="00E42770"/>
    <w:rsid w:val="00E4571B"/>
    <w:rsid w:val="00E5015E"/>
    <w:rsid w:val="00E6329D"/>
    <w:rsid w:val="00E648D7"/>
    <w:rsid w:val="00E7763C"/>
    <w:rsid w:val="00E85CEF"/>
    <w:rsid w:val="00E92D9D"/>
    <w:rsid w:val="00E93D58"/>
    <w:rsid w:val="00E952B4"/>
    <w:rsid w:val="00EA4287"/>
    <w:rsid w:val="00EB7896"/>
    <w:rsid w:val="00EC4BB2"/>
    <w:rsid w:val="00EC6D11"/>
    <w:rsid w:val="00EC6DFF"/>
    <w:rsid w:val="00ED721A"/>
    <w:rsid w:val="00EE2BAA"/>
    <w:rsid w:val="00EE73C6"/>
    <w:rsid w:val="00EF6975"/>
    <w:rsid w:val="00EF69D2"/>
    <w:rsid w:val="00EF76CF"/>
    <w:rsid w:val="00F05EED"/>
    <w:rsid w:val="00F1172F"/>
    <w:rsid w:val="00F2042C"/>
    <w:rsid w:val="00F26B31"/>
    <w:rsid w:val="00F333C9"/>
    <w:rsid w:val="00F40A8A"/>
    <w:rsid w:val="00F42069"/>
    <w:rsid w:val="00F4770C"/>
    <w:rsid w:val="00F51E7E"/>
    <w:rsid w:val="00F5304F"/>
    <w:rsid w:val="00F53A62"/>
    <w:rsid w:val="00F64068"/>
    <w:rsid w:val="00F76A25"/>
    <w:rsid w:val="00F82E92"/>
    <w:rsid w:val="00F92914"/>
    <w:rsid w:val="00FA0C29"/>
    <w:rsid w:val="00FA0CA5"/>
    <w:rsid w:val="00FA1B7F"/>
    <w:rsid w:val="00FB1595"/>
    <w:rsid w:val="00FB7113"/>
    <w:rsid w:val="00FC08DE"/>
    <w:rsid w:val="00FC6B9F"/>
    <w:rsid w:val="00FE015F"/>
    <w:rsid w:val="00FE2F40"/>
    <w:rsid w:val="00FF1529"/>
    <w:rsid w:val="00FF605D"/>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ED2"/>
  <w15:docId w15:val="{73302108-C398-4FA5-B1BE-5F8A6546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4D"/>
    <w:pPr>
      <w:spacing w:after="0" w:line="240" w:lineRule="auto"/>
    </w:pPr>
    <w:rPr>
      <w:rFonts w:ascii="CG Times (W1)" w:eastAsia="Times New Roman" w:hAnsi="CG Times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94D"/>
    <w:pPr>
      <w:tabs>
        <w:tab w:val="center" w:pos="4320"/>
        <w:tab w:val="right" w:pos="8640"/>
      </w:tabs>
    </w:pPr>
    <w:rPr>
      <w:sz w:val="16"/>
      <w:lang w:val="x-none" w:eastAsia="x-none"/>
    </w:rPr>
  </w:style>
  <w:style w:type="character" w:customStyle="1" w:styleId="FooterChar">
    <w:name w:val="Footer Char"/>
    <w:basedOn w:val="DefaultParagraphFont"/>
    <w:link w:val="Footer"/>
    <w:uiPriority w:val="99"/>
    <w:rsid w:val="00C7794D"/>
    <w:rPr>
      <w:rFonts w:ascii="CG Times (W1)" w:eastAsia="Times New Roman" w:hAnsi="CG Times (W1)" w:cs="Times New Roman"/>
      <w:sz w:val="16"/>
      <w:szCs w:val="20"/>
      <w:lang w:val="x-none" w:eastAsia="x-none"/>
    </w:rPr>
  </w:style>
  <w:style w:type="paragraph" w:styleId="BodyTextIndent">
    <w:name w:val="Body Text Indent"/>
    <w:basedOn w:val="Normal"/>
    <w:link w:val="BodyTextIndentChar"/>
    <w:rsid w:val="00C7794D"/>
    <w:pPr>
      <w:spacing w:after="240"/>
      <w:ind w:firstLine="720"/>
      <w:jc w:val="both"/>
    </w:pPr>
    <w:rPr>
      <w:rFonts w:ascii="Arial" w:hAnsi="Arial"/>
      <w:sz w:val="22"/>
    </w:rPr>
  </w:style>
  <w:style w:type="character" w:customStyle="1" w:styleId="BodyTextIndentChar">
    <w:name w:val="Body Text Indent Char"/>
    <w:basedOn w:val="DefaultParagraphFont"/>
    <w:link w:val="BodyTextIndent"/>
    <w:rsid w:val="00C7794D"/>
    <w:rPr>
      <w:rFonts w:ascii="Arial" w:eastAsia="Times New Roman" w:hAnsi="Arial" w:cs="Times New Roman"/>
      <w:szCs w:val="20"/>
    </w:rPr>
  </w:style>
  <w:style w:type="paragraph" w:styleId="BodyTextIndent2">
    <w:name w:val="Body Text Indent 2"/>
    <w:basedOn w:val="Normal"/>
    <w:link w:val="BodyTextIndent2Char"/>
    <w:rsid w:val="00C7794D"/>
    <w:pPr>
      <w:spacing w:after="200"/>
      <w:ind w:firstLine="360"/>
      <w:jc w:val="both"/>
    </w:pPr>
    <w:rPr>
      <w:rFonts w:ascii="Times New Roman" w:hAnsi="Times New Roman"/>
      <w:sz w:val="20"/>
    </w:rPr>
  </w:style>
  <w:style w:type="character" w:customStyle="1" w:styleId="BodyTextIndent2Char">
    <w:name w:val="Body Text Indent 2 Char"/>
    <w:basedOn w:val="DefaultParagraphFont"/>
    <w:link w:val="BodyTextIndent2"/>
    <w:rsid w:val="00C7794D"/>
    <w:rPr>
      <w:rFonts w:ascii="Times New Roman" w:eastAsia="Times New Roman" w:hAnsi="Times New Roman" w:cs="Times New Roman"/>
      <w:sz w:val="20"/>
      <w:szCs w:val="20"/>
    </w:rPr>
  </w:style>
  <w:style w:type="paragraph" w:styleId="ListParagraph">
    <w:name w:val="List Paragraph"/>
    <w:basedOn w:val="Normal"/>
    <w:uiPriority w:val="34"/>
    <w:qFormat/>
    <w:rsid w:val="00C7794D"/>
    <w:pPr>
      <w:spacing w:after="200" w:line="276" w:lineRule="auto"/>
      <w:ind w:left="720"/>
      <w:contextualSpacing/>
    </w:pPr>
    <w:rPr>
      <w:rFonts w:ascii="Calibri" w:eastAsia="Calibri" w:hAnsi="Calibri"/>
      <w:sz w:val="22"/>
      <w:szCs w:val="22"/>
    </w:rPr>
  </w:style>
  <w:style w:type="character" w:styleId="Hyperlink">
    <w:name w:val="Hyperlink"/>
    <w:rsid w:val="00C7794D"/>
    <w:rPr>
      <w:color w:val="0000FF"/>
      <w:u w:val="single"/>
    </w:rPr>
  </w:style>
  <w:style w:type="character" w:styleId="CommentReference">
    <w:name w:val="annotation reference"/>
    <w:basedOn w:val="DefaultParagraphFont"/>
    <w:uiPriority w:val="99"/>
    <w:semiHidden/>
    <w:unhideWhenUsed/>
    <w:rsid w:val="0033730C"/>
    <w:rPr>
      <w:sz w:val="16"/>
      <w:szCs w:val="16"/>
    </w:rPr>
  </w:style>
  <w:style w:type="paragraph" w:styleId="CommentText">
    <w:name w:val="annotation text"/>
    <w:basedOn w:val="Normal"/>
    <w:link w:val="CommentTextChar"/>
    <w:uiPriority w:val="99"/>
    <w:semiHidden/>
    <w:unhideWhenUsed/>
    <w:rsid w:val="0033730C"/>
    <w:rPr>
      <w:sz w:val="20"/>
    </w:rPr>
  </w:style>
  <w:style w:type="character" w:customStyle="1" w:styleId="CommentTextChar">
    <w:name w:val="Comment Text Char"/>
    <w:basedOn w:val="DefaultParagraphFont"/>
    <w:link w:val="CommentText"/>
    <w:uiPriority w:val="99"/>
    <w:semiHidden/>
    <w:rsid w:val="0033730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33730C"/>
    <w:rPr>
      <w:b/>
      <w:bCs/>
    </w:rPr>
  </w:style>
  <w:style w:type="character" w:customStyle="1" w:styleId="CommentSubjectChar">
    <w:name w:val="Comment Subject Char"/>
    <w:basedOn w:val="CommentTextChar"/>
    <w:link w:val="CommentSubject"/>
    <w:uiPriority w:val="99"/>
    <w:semiHidden/>
    <w:rsid w:val="0033730C"/>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33730C"/>
    <w:rPr>
      <w:rFonts w:ascii="Tahoma" w:hAnsi="Tahoma" w:cs="Tahoma"/>
      <w:sz w:val="16"/>
      <w:szCs w:val="16"/>
    </w:rPr>
  </w:style>
  <w:style w:type="character" w:customStyle="1" w:styleId="BalloonTextChar">
    <w:name w:val="Balloon Text Char"/>
    <w:basedOn w:val="DefaultParagraphFont"/>
    <w:link w:val="BalloonText"/>
    <w:uiPriority w:val="99"/>
    <w:semiHidden/>
    <w:rsid w:val="0033730C"/>
    <w:rPr>
      <w:rFonts w:ascii="Tahoma" w:eastAsia="Times New Roman" w:hAnsi="Tahoma" w:cs="Tahoma"/>
      <w:sz w:val="16"/>
      <w:szCs w:val="16"/>
    </w:rPr>
  </w:style>
  <w:style w:type="table" w:styleId="TableGrid">
    <w:name w:val="Table Grid"/>
    <w:basedOn w:val="TableNormal"/>
    <w:uiPriority w:val="59"/>
    <w:rsid w:val="002B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15F"/>
    <w:pPr>
      <w:tabs>
        <w:tab w:val="center" w:pos="4680"/>
        <w:tab w:val="right" w:pos="9360"/>
      </w:tabs>
    </w:pPr>
  </w:style>
  <w:style w:type="character" w:customStyle="1" w:styleId="HeaderChar">
    <w:name w:val="Header Char"/>
    <w:basedOn w:val="DefaultParagraphFont"/>
    <w:link w:val="Header"/>
    <w:uiPriority w:val="99"/>
    <w:rsid w:val="00FE015F"/>
    <w:rPr>
      <w:rFonts w:ascii="CG Times (W1)" w:eastAsia="Times New Roman" w:hAnsi="CG Times (W1)" w:cs="Times New Roman"/>
      <w:sz w:val="24"/>
      <w:szCs w:val="20"/>
    </w:rPr>
  </w:style>
  <w:style w:type="paragraph" w:styleId="Revision">
    <w:name w:val="Revision"/>
    <w:hidden/>
    <w:uiPriority w:val="99"/>
    <w:semiHidden/>
    <w:rsid w:val="007005B1"/>
    <w:pPr>
      <w:spacing w:after="0" w:line="240" w:lineRule="auto"/>
    </w:pPr>
    <w:rPr>
      <w:rFonts w:ascii="CG Times (W1)" w:eastAsia="Times New Roman" w:hAnsi="CG Times (W1)" w:cs="Times New Roman"/>
      <w:sz w:val="24"/>
      <w:szCs w:val="20"/>
    </w:rPr>
  </w:style>
  <w:style w:type="character" w:customStyle="1" w:styleId="Style1">
    <w:name w:val="Style1"/>
    <w:basedOn w:val="DefaultParagraphFont"/>
    <w:uiPriority w:val="1"/>
    <w:rsid w:val="00504863"/>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66CCE529C349EDAEA55D718FC6B06B"/>
        <w:category>
          <w:name w:val="Général"/>
          <w:gallery w:val="placeholder"/>
        </w:category>
        <w:types>
          <w:type w:val="bbPlcHdr"/>
        </w:types>
        <w:behaviors>
          <w:behavior w:val="content"/>
        </w:behaviors>
        <w:guid w:val="{85AC6334-F21E-49FB-9236-98E89363DF18}"/>
      </w:docPartPr>
      <w:docPartBody>
        <w:p w:rsidR="00ED7286" w:rsidRDefault="001D09F2" w:rsidP="001D09F2">
          <w:pPr>
            <w:pStyle w:val="2966CCE529C349EDAEA55D718FC6B06B"/>
          </w:pPr>
          <w:r>
            <w:rPr>
              <w:rStyle w:val="PlaceholderText"/>
            </w:rPr>
            <w:t>Click here to enter text.</w:t>
          </w:r>
        </w:p>
      </w:docPartBody>
    </w:docPart>
    <w:docPart>
      <w:docPartPr>
        <w:name w:val="F9E19D5C59014C28958B61DC3A1461B8"/>
        <w:category>
          <w:name w:val="Général"/>
          <w:gallery w:val="placeholder"/>
        </w:category>
        <w:types>
          <w:type w:val="bbPlcHdr"/>
        </w:types>
        <w:behaviors>
          <w:behavior w:val="content"/>
        </w:behaviors>
        <w:guid w:val="{8797A966-8237-4253-9071-9DA4AEAC3386}"/>
      </w:docPartPr>
      <w:docPartBody>
        <w:p w:rsidR="00ED7286" w:rsidRDefault="001D09F2" w:rsidP="001D09F2">
          <w:pPr>
            <w:pStyle w:val="F9E19D5C59014C28958B61DC3A1461B8"/>
          </w:pPr>
          <w:r w:rsidRPr="007A18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A4"/>
    <w:rsid w:val="00020284"/>
    <w:rsid w:val="001A6A0B"/>
    <w:rsid w:val="001D09F2"/>
    <w:rsid w:val="00223000"/>
    <w:rsid w:val="002357E9"/>
    <w:rsid w:val="002407B8"/>
    <w:rsid w:val="00243676"/>
    <w:rsid w:val="00264FAF"/>
    <w:rsid w:val="0035540A"/>
    <w:rsid w:val="00363403"/>
    <w:rsid w:val="004764DF"/>
    <w:rsid w:val="00483929"/>
    <w:rsid w:val="005060DE"/>
    <w:rsid w:val="005460EA"/>
    <w:rsid w:val="0055104F"/>
    <w:rsid w:val="005F02FC"/>
    <w:rsid w:val="006A3461"/>
    <w:rsid w:val="00705177"/>
    <w:rsid w:val="0071220E"/>
    <w:rsid w:val="007B40DF"/>
    <w:rsid w:val="00825BA4"/>
    <w:rsid w:val="00827607"/>
    <w:rsid w:val="00857AF8"/>
    <w:rsid w:val="008650AD"/>
    <w:rsid w:val="00873C5B"/>
    <w:rsid w:val="008B2BE0"/>
    <w:rsid w:val="009066CD"/>
    <w:rsid w:val="009230BB"/>
    <w:rsid w:val="00933884"/>
    <w:rsid w:val="00981B17"/>
    <w:rsid w:val="00985612"/>
    <w:rsid w:val="009876D4"/>
    <w:rsid w:val="00A04923"/>
    <w:rsid w:val="00A3167D"/>
    <w:rsid w:val="00AB4533"/>
    <w:rsid w:val="00AB5994"/>
    <w:rsid w:val="00BC5DA8"/>
    <w:rsid w:val="00BC6C9D"/>
    <w:rsid w:val="00BD1C47"/>
    <w:rsid w:val="00C164D7"/>
    <w:rsid w:val="00C16EE1"/>
    <w:rsid w:val="00C339C7"/>
    <w:rsid w:val="00C55E12"/>
    <w:rsid w:val="00C70A6D"/>
    <w:rsid w:val="00D84B6C"/>
    <w:rsid w:val="00E26A7B"/>
    <w:rsid w:val="00E34470"/>
    <w:rsid w:val="00ED7286"/>
    <w:rsid w:val="00F47801"/>
    <w:rsid w:val="00FC3E33"/>
    <w:rsid w:val="00FD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9F2"/>
  </w:style>
  <w:style w:type="paragraph" w:customStyle="1" w:styleId="2966CCE529C349EDAEA55D718FC6B06B">
    <w:name w:val="2966CCE529C349EDAEA55D718FC6B06B"/>
    <w:rsid w:val="001D09F2"/>
    <w:rPr>
      <w:lang w:val="fr-CA" w:eastAsia="fr-CA"/>
    </w:rPr>
  </w:style>
  <w:style w:type="paragraph" w:customStyle="1" w:styleId="F9E19D5C59014C28958B61DC3A1461B8">
    <w:name w:val="F9E19D5C59014C28958B61DC3A1461B8"/>
    <w:rsid w:val="001D09F2"/>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C2751D28210F4890E23F0705E7C6D7" ma:contentTypeVersion="11" ma:contentTypeDescription="Create a new document." ma:contentTypeScope="" ma:versionID="704d1b1e9bfaebeab36a47346c4ba85a">
  <xsd:schema xmlns:xsd="http://www.w3.org/2001/XMLSchema" xmlns:xs="http://www.w3.org/2001/XMLSchema" xmlns:p="http://schemas.microsoft.com/office/2006/metadata/properties" xmlns:ns3="65e84177-123a-46ff-ace0-4014d4fdb4d2" xmlns:ns4="d4f32f73-7cd8-4084-b9f9-eba77c068369" targetNamespace="http://schemas.microsoft.com/office/2006/metadata/properties" ma:root="true" ma:fieldsID="2833018103a1843c7daabc69c111de5d" ns3:_="" ns4:_="">
    <xsd:import namespace="65e84177-123a-46ff-ace0-4014d4fdb4d2"/>
    <xsd:import namespace="d4f32f73-7cd8-4084-b9f9-eba77c0683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84177-123a-46ff-ace0-4014d4fd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32f73-7cd8-4084-b9f9-eba77c0683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2C69-9A71-4702-A5D4-5E80081BE9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FB132C-1725-4A54-87BE-9A9E42AA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84177-123a-46ff-ace0-4014d4fdb4d2"/>
    <ds:schemaRef ds:uri="d4f32f73-7cd8-4084-b9f9-eba77c06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81EA2-5224-488A-942A-2AB492EC2490}">
  <ds:schemaRefs>
    <ds:schemaRef ds:uri="http://schemas.microsoft.com/sharepoint/v3/contenttype/forms"/>
  </ds:schemaRefs>
</ds:datastoreItem>
</file>

<file path=customXml/itemProps4.xml><?xml version="1.0" encoding="utf-8"?>
<ds:datastoreItem xmlns:ds="http://schemas.openxmlformats.org/officeDocument/2006/customXml" ds:itemID="{28156A74-2FEB-40C2-BCA2-752F4394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2753</Words>
  <Characters>15697</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P.Chevalier</dc:creator>
  <cp:lastModifiedBy>Snow, Steve</cp:lastModifiedBy>
  <cp:revision>5</cp:revision>
  <cp:lastPrinted>2014-04-14T14:18:00Z</cp:lastPrinted>
  <dcterms:created xsi:type="dcterms:W3CDTF">2021-09-16T18:19:00Z</dcterms:created>
  <dcterms:modified xsi:type="dcterms:W3CDTF">2021-09-20T13:20:00Z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0x01010033C2751D28210F4890E23F0705E7C6D7</vt:lpwstr>
  </property>
</Properties>
</file>