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69303" w14:textId="77777777" w:rsidR="00713D24" w:rsidRPr="007110DD" w:rsidRDefault="00ED7541" w:rsidP="00D93111">
      <w:pPr>
        <w:tabs>
          <w:tab w:val="left" w:pos="1672"/>
        </w:tabs>
        <w:rPr>
          <w:rFonts w:ascii="Arial" w:hAnsi="Arial" w:cs="Arial"/>
          <w:b/>
          <w:sz w:val="22"/>
          <w:szCs w:val="18"/>
          <w:lang w:val="fr-CA"/>
        </w:rPr>
      </w:pPr>
      <w:r w:rsidRPr="007110DD">
        <w:rPr>
          <w:rFonts w:ascii="Arial" w:hAnsi="Arial" w:cs="Arial"/>
          <w:b/>
          <w:noProof/>
          <w:sz w:val="22"/>
          <w:szCs w:val="18"/>
          <w:lang w:val="en-CA" w:eastAsia="en-CA"/>
        </w:rPr>
        <w:drawing>
          <wp:anchor distT="0" distB="0" distL="114300" distR="114300" simplePos="0" relativeHeight="251658240" behindDoc="0" locked="0" layoutInCell="1" allowOverlap="1" wp14:anchorId="2810B07D" wp14:editId="234F73B8">
            <wp:simplePos x="0" y="0"/>
            <wp:positionH relativeFrom="column">
              <wp:posOffset>-279400</wp:posOffset>
            </wp:positionH>
            <wp:positionV relativeFrom="paragraph">
              <wp:posOffset>-192405</wp:posOffset>
            </wp:positionV>
            <wp:extent cx="1397000" cy="670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STR_GF_4c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7000" cy="670560"/>
                    </a:xfrm>
                    <a:prstGeom prst="rect">
                      <a:avLst/>
                    </a:prstGeom>
                  </pic:spPr>
                </pic:pic>
              </a:graphicData>
            </a:graphic>
            <wp14:sizeRelH relativeFrom="page">
              <wp14:pctWidth>0</wp14:pctWidth>
            </wp14:sizeRelH>
            <wp14:sizeRelV relativeFrom="page">
              <wp14:pctHeight>0</wp14:pctHeight>
            </wp14:sizeRelV>
          </wp:anchor>
        </w:drawing>
      </w:r>
      <w:r w:rsidRPr="007110DD">
        <w:rPr>
          <w:rFonts w:ascii="Arial" w:hAnsi="Arial" w:cs="Arial"/>
          <w:b/>
          <w:sz w:val="22"/>
          <w:szCs w:val="18"/>
          <w:lang w:val="fr-CA"/>
        </w:rPr>
        <w:tab/>
      </w:r>
    </w:p>
    <w:p w14:paraId="1852C1A5" w14:textId="77777777" w:rsidR="00C7794D" w:rsidRPr="007110DD" w:rsidRDefault="005F5F08" w:rsidP="00D93111">
      <w:pPr>
        <w:tabs>
          <w:tab w:val="left" w:pos="6300"/>
        </w:tabs>
        <w:jc w:val="center"/>
        <w:rPr>
          <w:rFonts w:ascii="Arial" w:hAnsi="Arial" w:cs="Arial"/>
          <w:b/>
          <w:sz w:val="28"/>
          <w:szCs w:val="18"/>
          <w:lang w:val="fr-CA"/>
        </w:rPr>
      </w:pPr>
      <w:bookmarkStart w:id="0" w:name="lt_pId005"/>
      <w:r w:rsidRPr="007110DD">
        <w:rPr>
          <w:rFonts w:ascii="Arial" w:hAnsi="Arial" w:cs="Arial"/>
          <w:b/>
          <w:sz w:val="28"/>
          <w:szCs w:val="18"/>
          <w:lang w:val="fr-CA"/>
        </w:rPr>
        <w:t>ANNEXE RELATIVE AUX SERVICES</w:t>
      </w:r>
      <w:bookmarkEnd w:id="0"/>
    </w:p>
    <w:p w14:paraId="39DB8B78" w14:textId="77777777" w:rsidR="00C7794D" w:rsidRPr="007110DD" w:rsidRDefault="005F5F08" w:rsidP="00D93111">
      <w:pPr>
        <w:tabs>
          <w:tab w:val="left" w:pos="6300"/>
        </w:tabs>
        <w:jc w:val="center"/>
        <w:rPr>
          <w:rFonts w:ascii="Arial" w:hAnsi="Arial" w:cs="Arial"/>
          <w:b/>
          <w:szCs w:val="18"/>
          <w:lang w:val="fr-CA"/>
        </w:rPr>
      </w:pPr>
      <w:bookmarkStart w:id="1" w:name="lt_pId006"/>
      <w:r w:rsidRPr="007110DD">
        <w:rPr>
          <w:rFonts w:ascii="Arial" w:hAnsi="Arial" w:cs="Arial"/>
          <w:b/>
          <w:szCs w:val="18"/>
          <w:lang w:val="fr-CA"/>
        </w:rPr>
        <w:t>MiCloud</w:t>
      </w:r>
      <w:bookmarkEnd w:id="1"/>
    </w:p>
    <w:p w14:paraId="36823ABC" w14:textId="77777777" w:rsidR="00232662" w:rsidRPr="007110DD" w:rsidRDefault="00994DED" w:rsidP="00D93111">
      <w:pPr>
        <w:pStyle w:val="ListParagraph"/>
        <w:tabs>
          <w:tab w:val="left" w:pos="6300"/>
        </w:tabs>
        <w:spacing w:line="240" w:lineRule="auto"/>
        <w:ind w:left="360"/>
        <w:jc w:val="center"/>
        <w:rPr>
          <w:rFonts w:ascii="Arial" w:hAnsi="Arial" w:cs="Arial"/>
          <w:b/>
          <w:szCs w:val="18"/>
          <w:lang w:val="fr-CA"/>
        </w:rPr>
      </w:pPr>
    </w:p>
    <w:p w14:paraId="3D14045B" w14:textId="77777777" w:rsidR="00232662" w:rsidRPr="007110DD" w:rsidRDefault="005F5F08" w:rsidP="00D93111">
      <w:pPr>
        <w:jc w:val="both"/>
        <w:rPr>
          <w:rFonts w:ascii="Arial" w:hAnsi="Arial" w:cs="Arial"/>
          <w:b/>
          <w:caps/>
          <w:sz w:val="18"/>
          <w:lang w:val="fr-CA"/>
        </w:rPr>
      </w:pPr>
      <w:bookmarkStart w:id="2" w:name="lt_pId007"/>
      <w:r w:rsidRPr="007110DD">
        <w:rPr>
          <w:rFonts w:ascii="Arial" w:hAnsi="Arial" w:cs="Arial"/>
          <w:b/>
          <w:sz w:val="18"/>
          <w:lang w:val="fr-CA"/>
        </w:rPr>
        <w:t>CLIENT (« client ») :</w:t>
      </w:r>
      <w:bookmarkEnd w:id="2"/>
      <w:r w:rsidR="000D6460" w:rsidRPr="007110DD">
        <w:rPr>
          <w:rFonts w:ascii="Arial" w:hAnsi="Arial" w:cs="Arial"/>
          <w:sz w:val="18"/>
          <w:lang w:val="fr-CA"/>
        </w:rPr>
        <w:t xml:space="preserve"> </w:t>
      </w:r>
      <w:sdt>
        <w:sdtPr>
          <w:rPr>
            <w:rStyle w:val="Style1"/>
            <w:lang w:val="fr-CA"/>
          </w:rPr>
          <w:id w:val="-52160361"/>
          <w:placeholder>
            <w:docPart w:val="2FD7BBE4142945C98F9AF0B5B93AE440"/>
          </w:placeholder>
        </w:sdtPr>
        <w:sdtEndPr>
          <w:rPr>
            <w:rStyle w:val="Style1"/>
          </w:rPr>
        </w:sdtEndPr>
        <w:sdtContent>
          <w:bookmarkStart w:id="3" w:name="lt_pId008"/>
          <w:r w:rsidRPr="007110DD">
            <w:rPr>
              <w:rStyle w:val="Style1"/>
              <w:caps/>
              <w:lang w:val="fr-CA"/>
            </w:rPr>
            <w:t>INSCRIRE LE NOM DU CLIENT ICI</w:t>
          </w:r>
          <w:bookmarkEnd w:id="3"/>
        </w:sdtContent>
      </w:sdt>
    </w:p>
    <w:p w14:paraId="43F7EA87" w14:textId="77777777" w:rsidR="00232662" w:rsidRPr="007110DD" w:rsidRDefault="005F5F08" w:rsidP="00D93111">
      <w:pPr>
        <w:pStyle w:val="ListParagraph"/>
        <w:spacing w:line="240" w:lineRule="auto"/>
        <w:ind w:left="0"/>
        <w:jc w:val="both"/>
        <w:rPr>
          <w:rFonts w:ascii="Arial" w:hAnsi="Arial" w:cs="Arial"/>
          <w:sz w:val="19"/>
          <w:szCs w:val="19"/>
          <w:lang w:val="fr-CA"/>
        </w:rPr>
      </w:pPr>
      <w:r w:rsidRPr="007110DD">
        <w:rPr>
          <w:rFonts w:ascii="Arial" w:hAnsi="Arial" w:cs="Arial"/>
          <w:sz w:val="19"/>
          <w:szCs w:val="19"/>
          <w:lang w:val="fr-CA"/>
        </w:rPr>
        <w:t xml:space="preserve"> </w:t>
      </w:r>
    </w:p>
    <w:p w14:paraId="18ED2439" w14:textId="77777777" w:rsidR="000D0338" w:rsidRPr="007110DD" w:rsidRDefault="003F58B4" w:rsidP="00D93111">
      <w:pPr>
        <w:pStyle w:val="ListParagraph"/>
        <w:spacing w:line="240" w:lineRule="auto"/>
        <w:ind w:left="0"/>
        <w:jc w:val="both"/>
        <w:rPr>
          <w:rFonts w:ascii="Arial" w:hAnsi="Arial" w:cs="Arial"/>
          <w:sz w:val="19"/>
          <w:szCs w:val="19"/>
          <w:lang w:val="fr-CA"/>
        </w:rPr>
      </w:pPr>
      <w:bookmarkStart w:id="4" w:name="lt_pId010"/>
      <w:r w:rsidRPr="007110DD">
        <w:rPr>
          <w:rFonts w:ascii="Arial" w:hAnsi="Arial" w:cs="Arial"/>
          <w:sz w:val="19"/>
          <w:szCs w:val="19"/>
          <w:lang w:val="fr-CA"/>
        </w:rPr>
        <w:t xml:space="preserve">La présente </w:t>
      </w:r>
      <w:r w:rsidR="000D6460" w:rsidRPr="007110DD">
        <w:rPr>
          <w:rFonts w:ascii="Arial" w:hAnsi="Arial" w:cs="Arial"/>
          <w:sz w:val="19"/>
          <w:szCs w:val="19"/>
          <w:lang w:val="fr-CA"/>
        </w:rPr>
        <w:t>a</w:t>
      </w:r>
      <w:r w:rsidRPr="007110DD">
        <w:rPr>
          <w:rFonts w:ascii="Arial" w:hAnsi="Arial" w:cs="Arial"/>
          <w:sz w:val="19"/>
          <w:szCs w:val="19"/>
          <w:lang w:val="fr-CA"/>
        </w:rPr>
        <w:t xml:space="preserve">nnexe relative aux services MiCloud (« </w:t>
      </w:r>
      <w:r w:rsidRPr="007110DD">
        <w:rPr>
          <w:rFonts w:ascii="Arial" w:hAnsi="Arial" w:cs="Arial"/>
          <w:b/>
          <w:sz w:val="19"/>
          <w:szCs w:val="19"/>
          <w:lang w:val="fr-CA"/>
        </w:rPr>
        <w:t>annexe relative aux services</w:t>
      </w:r>
      <w:r w:rsidRPr="007110DD">
        <w:rPr>
          <w:rFonts w:ascii="Arial" w:hAnsi="Arial" w:cs="Arial"/>
          <w:sz w:val="19"/>
          <w:szCs w:val="19"/>
          <w:lang w:val="fr-CA"/>
        </w:rPr>
        <w:t xml:space="preserve"> ») est régie par le contrat de fourniture principal (« </w:t>
      </w:r>
      <w:r w:rsidRPr="007110DD">
        <w:rPr>
          <w:rFonts w:ascii="Arial" w:hAnsi="Arial" w:cs="Arial"/>
          <w:b/>
          <w:sz w:val="19"/>
          <w:szCs w:val="19"/>
          <w:lang w:val="fr-CA"/>
        </w:rPr>
        <w:t>CFP</w:t>
      </w:r>
      <w:r w:rsidRPr="007110DD">
        <w:rPr>
          <w:rFonts w:ascii="Arial" w:hAnsi="Arial" w:cs="Arial"/>
          <w:sz w:val="19"/>
          <w:szCs w:val="19"/>
          <w:lang w:val="fr-CA"/>
        </w:rPr>
        <w:t xml:space="preserve"> ») applicable, signé par le </w:t>
      </w:r>
      <w:r w:rsidRPr="007110DD">
        <w:rPr>
          <w:rFonts w:ascii="Arial" w:hAnsi="Arial" w:cs="Arial"/>
          <w:i/>
          <w:sz w:val="19"/>
          <w:szCs w:val="19"/>
          <w:lang w:val="fr-CA"/>
        </w:rPr>
        <w:t xml:space="preserve">client </w:t>
      </w:r>
      <w:r w:rsidRPr="007110DD">
        <w:rPr>
          <w:rFonts w:ascii="Arial" w:hAnsi="Arial" w:cs="Arial"/>
          <w:sz w:val="19"/>
          <w:szCs w:val="19"/>
          <w:lang w:val="fr-CA"/>
        </w:rPr>
        <w:t>et Allstream Business Inc. (« </w:t>
      </w:r>
      <w:r w:rsidRPr="007110DD">
        <w:rPr>
          <w:rFonts w:ascii="Arial" w:hAnsi="Arial" w:cs="Arial"/>
          <w:b/>
          <w:sz w:val="19"/>
          <w:szCs w:val="19"/>
          <w:lang w:val="fr-CA"/>
        </w:rPr>
        <w:t>Allstream</w:t>
      </w:r>
      <w:r w:rsidRPr="007110DD">
        <w:rPr>
          <w:rFonts w:ascii="Arial" w:hAnsi="Arial" w:cs="Arial"/>
          <w:sz w:val="19"/>
          <w:szCs w:val="19"/>
          <w:lang w:val="fr-CA"/>
        </w:rPr>
        <w:t> »).</w:t>
      </w:r>
      <w:r w:rsidR="000D6460" w:rsidRPr="007110DD">
        <w:rPr>
          <w:rFonts w:ascii="Arial" w:hAnsi="Arial" w:cs="Arial"/>
          <w:sz w:val="19"/>
          <w:szCs w:val="19"/>
          <w:lang w:val="fr-CA"/>
        </w:rPr>
        <w:t xml:space="preserve"> </w:t>
      </w:r>
      <w:r w:rsidR="005F5F08" w:rsidRPr="007110DD">
        <w:rPr>
          <w:rFonts w:ascii="Arial" w:hAnsi="Arial" w:cs="Arial"/>
          <w:sz w:val="19"/>
          <w:szCs w:val="19"/>
          <w:lang w:val="fr-CA"/>
        </w:rPr>
        <w:t xml:space="preserve">Si le client n’a pas signé un </w:t>
      </w:r>
      <w:r w:rsidR="005F5F08" w:rsidRPr="007110DD">
        <w:rPr>
          <w:rFonts w:ascii="Arial" w:hAnsi="Arial" w:cs="Arial"/>
          <w:i/>
          <w:sz w:val="19"/>
          <w:szCs w:val="19"/>
          <w:lang w:val="fr-CA"/>
        </w:rPr>
        <w:t>CFP</w:t>
      </w:r>
      <w:r w:rsidR="005F5F08" w:rsidRPr="007110DD">
        <w:rPr>
          <w:rFonts w:ascii="Arial" w:hAnsi="Arial" w:cs="Arial"/>
          <w:sz w:val="19"/>
          <w:szCs w:val="19"/>
          <w:lang w:val="fr-CA"/>
        </w:rPr>
        <w:t>, l’</w:t>
      </w:r>
      <w:r w:rsidR="005F5F08" w:rsidRPr="007110DD">
        <w:rPr>
          <w:rFonts w:ascii="Arial" w:hAnsi="Arial" w:cs="Arial"/>
          <w:i/>
          <w:sz w:val="19"/>
          <w:szCs w:val="19"/>
          <w:lang w:val="fr-CA"/>
        </w:rPr>
        <w:t>annexe relative aux services</w:t>
      </w:r>
      <w:r w:rsidR="005F5F08" w:rsidRPr="007110DD">
        <w:rPr>
          <w:rFonts w:ascii="Arial" w:hAnsi="Arial" w:cs="Arial"/>
          <w:sz w:val="19"/>
          <w:szCs w:val="19"/>
          <w:lang w:val="fr-CA"/>
        </w:rPr>
        <w:t xml:space="preserve"> est alors régie par les modalités du </w:t>
      </w:r>
      <w:r w:rsidR="005F5F08" w:rsidRPr="007110DD">
        <w:rPr>
          <w:rFonts w:ascii="Arial" w:hAnsi="Arial" w:cs="Arial"/>
          <w:i/>
          <w:sz w:val="19"/>
          <w:szCs w:val="19"/>
          <w:lang w:val="fr-CA"/>
        </w:rPr>
        <w:t>CFP</w:t>
      </w:r>
      <w:r w:rsidR="005F5F08" w:rsidRPr="007110DD">
        <w:rPr>
          <w:rFonts w:ascii="Arial" w:hAnsi="Arial" w:cs="Arial"/>
          <w:sz w:val="19"/>
          <w:szCs w:val="19"/>
          <w:lang w:val="fr-CA"/>
        </w:rPr>
        <w:t xml:space="preserve"> standard d’</w:t>
      </w:r>
      <w:r w:rsidR="005F5F08" w:rsidRPr="007110DD">
        <w:rPr>
          <w:rFonts w:ascii="Arial" w:hAnsi="Arial" w:cs="Arial"/>
          <w:i/>
          <w:sz w:val="19"/>
          <w:szCs w:val="19"/>
          <w:lang w:val="fr-CA"/>
        </w:rPr>
        <w:t xml:space="preserve">Allstream </w:t>
      </w:r>
      <w:r w:rsidR="005F5F08" w:rsidRPr="007110DD">
        <w:rPr>
          <w:rFonts w:ascii="Arial" w:hAnsi="Arial" w:cs="Arial"/>
          <w:sz w:val="19"/>
          <w:szCs w:val="19"/>
          <w:lang w:val="fr-CA"/>
        </w:rPr>
        <w:t>qui est affiché sur le site www.allstream.com, intégré aux présentes par renvoi et fourni sur demande.</w:t>
      </w:r>
      <w:bookmarkEnd w:id="4"/>
      <w:r w:rsidR="005F5F08" w:rsidRPr="007110DD">
        <w:rPr>
          <w:rFonts w:ascii="Arial" w:hAnsi="Arial" w:cs="Arial"/>
          <w:sz w:val="19"/>
          <w:szCs w:val="19"/>
          <w:lang w:val="fr-CA"/>
        </w:rPr>
        <w:t xml:space="preserve"> </w:t>
      </w:r>
      <w:bookmarkStart w:id="5" w:name="lt_pId011"/>
      <w:r w:rsidR="005F5F08" w:rsidRPr="007110DD">
        <w:rPr>
          <w:rFonts w:ascii="Arial" w:hAnsi="Arial" w:cs="Arial"/>
          <w:sz w:val="19"/>
          <w:szCs w:val="19"/>
          <w:lang w:val="fr-CA"/>
        </w:rPr>
        <w:t xml:space="preserve">Les termes en italique non définis aux présentes ont la signification qui leur est donnée dans le </w:t>
      </w:r>
      <w:r w:rsidR="005F5F08" w:rsidRPr="007110DD">
        <w:rPr>
          <w:rFonts w:ascii="Arial" w:hAnsi="Arial" w:cs="Arial"/>
          <w:i/>
          <w:sz w:val="19"/>
          <w:szCs w:val="19"/>
          <w:lang w:val="fr-CA"/>
        </w:rPr>
        <w:t>CFP</w:t>
      </w:r>
      <w:r w:rsidR="005F5F08" w:rsidRPr="007110DD">
        <w:rPr>
          <w:rFonts w:ascii="Arial" w:hAnsi="Arial" w:cs="Arial"/>
          <w:sz w:val="19"/>
          <w:szCs w:val="19"/>
          <w:lang w:val="fr-CA"/>
        </w:rPr>
        <w:t>.</w:t>
      </w:r>
      <w:bookmarkEnd w:id="5"/>
      <w:r w:rsidR="005F5F08" w:rsidRPr="007110DD">
        <w:rPr>
          <w:rFonts w:ascii="Arial" w:hAnsi="Arial" w:cs="Arial"/>
          <w:sz w:val="19"/>
          <w:szCs w:val="19"/>
          <w:lang w:val="fr-CA"/>
        </w:rPr>
        <w:t xml:space="preserve"> </w:t>
      </w:r>
      <w:bookmarkStart w:id="6" w:name="lt_pId012"/>
      <w:r w:rsidR="005F5F08" w:rsidRPr="007110DD">
        <w:rPr>
          <w:rFonts w:ascii="Arial" w:hAnsi="Arial" w:cs="Arial"/>
          <w:i/>
          <w:sz w:val="19"/>
          <w:szCs w:val="19"/>
          <w:lang w:val="fr-CA"/>
        </w:rPr>
        <w:t>Allstream</w:t>
      </w:r>
      <w:r w:rsidR="005F5F08" w:rsidRPr="007110DD">
        <w:rPr>
          <w:rFonts w:ascii="Arial" w:hAnsi="Arial" w:cs="Arial"/>
          <w:sz w:val="19"/>
          <w:szCs w:val="19"/>
          <w:lang w:val="fr-CA"/>
        </w:rPr>
        <w:t xml:space="preserve"> et le </w:t>
      </w:r>
      <w:r w:rsidR="005F5F08" w:rsidRPr="007110DD">
        <w:rPr>
          <w:rFonts w:ascii="Arial" w:hAnsi="Arial" w:cs="Arial"/>
          <w:i/>
          <w:sz w:val="19"/>
          <w:szCs w:val="19"/>
          <w:lang w:val="fr-CA"/>
        </w:rPr>
        <w:t>client</w:t>
      </w:r>
      <w:r w:rsidR="005F5F08" w:rsidRPr="007110DD">
        <w:rPr>
          <w:rFonts w:ascii="Arial" w:hAnsi="Arial" w:cs="Arial"/>
          <w:sz w:val="19"/>
          <w:szCs w:val="19"/>
          <w:lang w:val="fr-CA"/>
        </w:rPr>
        <w:t xml:space="preserve"> peuvent être désignés dans les présentes individuellement par le terme « </w:t>
      </w:r>
      <w:r w:rsidR="005F5F08" w:rsidRPr="007110DD">
        <w:rPr>
          <w:rFonts w:ascii="Arial" w:hAnsi="Arial" w:cs="Arial"/>
          <w:b/>
          <w:sz w:val="19"/>
          <w:szCs w:val="19"/>
          <w:lang w:val="fr-CA"/>
        </w:rPr>
        <w:t>partie</w:t>
      </w:r>
      <w:r w:rsidR="005F5F08" w:rsidRPr="007110DD">
        <w:rPr>
          <w:rFonts w:ascii="Arial" w:hAnsi="Arial" w:cs="Arial"/>
          <w:sz w:val="19"/>
          <w:szCs w:val="19"/>
          <w:lang w:val="fr-CA"/>
        </w:rPr>
        <w:t xml:space="preserve"> » et collectivement par le terme « </w:t>
      </w:r>
      <w:r w:rsidR="005F5F08" w:rsidRPr="007110DD">
        <w:rPr>
          <w:rFonts w:ascii="Arial" w:hAnsi="Arial" w:cs="Arial"/>
          <w:b/>
          <w:sz w:val="19"/>
          <w:szCs w:val="19"/>
          <w:lang w:val="fr-CA"/>
        </w:rPr>
        <w:t>parties</w:t>
      </w:r>
      <w:r w:rsidR="005F5F08" w:rsidRPr="007110DD">
        <w:rPr>
          <w:rFonts w:ascii="Arial" w:hAnsi="Arial" w:cs="Arial"/>
          <w:sz w:val="19"/>
          <w:szCs w:val="19"/>
          <w:lang w:val="fr-CA"/>
        </w:rPr>
        <w:t xml:space="preserve"> ».</w:t>
      </w:r>
      <w:bookmarkEnd w:id="6"/>
    </w:p>
    <w:p w14:paraId="5C9356C1" w14:textId="77777777" w:rsidR="000D0338" w:rsidRPr="007110DD" w:rsidRDefault="00994DED" w:rsidP="00D93111">
      <w:pPr>
        <w:pStyle w:val="ListParagraph"/>
        <w:tabs>
          <w:tab w:val="left" w:pos="6300"/>
        </w:tabs>
        <w:spacing w:line="240" w:lineRule="auto"/>
        <w:ind w:left="0"/>
        <w:jc w:val="both"/>
        <w:rPr>
          <w:rFonts w:ascii="Arial" w:hAnsi="Arial" w:cs="Arial"/>
          <w:sz w:val="19"/>
          <w:szCs w:val="19"/>
          <w:lang w:val="fr-CA"/>
        </w:rPr>
      </w:pPr>
    </w:p>
    <w:p w14:paraId="1B73FEDC" w14:textId="77777777" w:rsidR="00EF159F" w:rsidRPr="007110DD" w:rsidRDefault="003F58B4" w:rsidP="00D93111">
      <w:pPr>
        <w:pStyle w:val="ListParagraph"/>
        <w:tabs>
          <w:tab w:val="left" w:pos="6300"/>
        </w:tabs>
        <w:spacing w:line="240" w:lineRule="auto"/>
        <w:ind w:left="0"/>
        <w:jc w:val="both"/>
        <w:rPr>
          <w:rFonts w:ascii="Arial" w:hAnsi="Arial" w:cs="Arial"/>
          <w:sz w:val="19"/>
          <w:szCs w:val="19"/>
          <w:lang w:val="fr-CA"/>
        </w:rPr>
      </w:pPr>
      <w:r w:rsidRPr="007110DD">
        <w:rPr>
          <w:rFonts w:ascii="Arial" w:hAnsi="Arial" w:cs="Arial"/>
          <w:sz w:val="19"/>
          <w:szCs w:val="19"/>
          <w:lang w:val="fr-CA"/>
        </w:rPr>
        <w:t xml:space="preserve">La présente </w:t>
      </w:r>
      <w:r w:rsidRPr="007110DD">
        <w:rPr>
          <w:rFonts w:ascii="Arial" w:hAnsi="Arial" w:cs="Arial"/>
          <w:i/>
          <w:sz w:val="19"/>
          <w:szCs w:val="19"/>
          <w:lang w:val="fr-CA"/>
        </w:rPr>
        <w:t xml:space="preserve">annexe relative aux services </w:t>
      </w:r>
      <w:r w:rsidRPr="007110DD">
        <w:rPr>
          <w:rFonts w:ascii="Arial" w:hAnsi="Arial" w:cs="Arial"/>
          <w:sz w:val="19"/>
          <w:szCs w:val="19"/>
          <w:lang w:val="fr-CA"/>
        </w:rPr>
        <w:t xml:space="preserve">contient des renseignements détaillés sur la fourniture des services de communications (« </w:t>
      </w:r>
      <w:r w:rsidRPr="007110DD">
        <w:rPr>
          <w:rFonts w:ascii="Arial" w:hAnsi="Arial" w:cs="Arial"/>
          <w:b/>
          <w:sz w:val="19"/>
          <w:szCs w:val="19"/>
          <w:lang w:val="fr-CA"/>
        </w:rPr>
        <w:t>services</w:t>
      </w:r>
      <w:r w:rsidRPr="007110DD">
        <w:rPr>
          <w:rFonts w:ascii="Arial" w:hAnsi="Arial" w:cs="Arial"/>
          <w:sz w:val="19"/>
          <w:szCs w:val="19"/>
          <w:lang w:val="fr-CA"/>
        </w:rPr>
        <w:t xml:space="preserve"> ») acquis par le </w:t>
      </w:r>
      <w:r w:rsidRPr="007110DD">
        <w:rPr>
          <w:rFonts w:ascii="Arial" w:hAnsi="Arial" w:cs="Arial"/>
          <w:i/>
          <w:sz w:val="19"/>
          <w:szCs w:val="19"/>
          <w:lang w:val="fr-CA"/>
        </w:rPr>
        <w:t>client</w:t>
      </w:r>
      <w:r w:rsidRPr="007110DD">
        <w:rPr>
          <w:rFonts w:ascii="Arial" w:hAnsi="Arial" w:cs="Arial"/>
          <w:sz w:val="19"/>
          <w:szCs w:val="19"/>
          <w:lang w:val="fr-CA"/>
        </w:rPr>
        <w:t xml:space="preserve"> de temps à autre au moyen d’une </w:t>
      </w:r>
      <w:r w:rsidRPr="007110DD">
        <w:rPr>
          <w:rFonts w:ascii="Arial" w:hAnsi="Arial" w:cs="Arial"/>
          <w:i/>
          <w:sz w:val="19"/>
          <w:szCs w:val="19"/>
          <w:lang w:val="fr-CA"/>
        </w:rPr>
        <w:t xml:space="preserve">demande de service </w:t>
      </w:r>
      <w:r w:rsidRPr="007110DD">
        <w:rPr>
          <w:rFonts w:ascii="Arial" w:hAnsi="Arial" w:cs="Arial"/>
          <w:sz w:val="19"/>
          <w:szCs w:val="19"/>
          <w:lang w:val="fr-CA"/>
        </w:rPr>
        <w:t>ou d’un énoncé des travaux (« </w:t>
      </w:r>
      <w:r w:rsidRPr="007110DD">
        <w:rPr>
          <w:rFonts w:ascii="Arial" w:hAnsi="Arial" w:cs="Arial"/>
          <w:b/>
          <w:sz w:val="19"/>
          <w:szCs w:val="19"/>
          <w:lang w:val="fr-CA"/>
        </w:rPr>
        <w:t>énoncé des travaux</w:t>
      </w:r>
      <w:r w:rsidRPr="007110DD">
        <w:rPr>
          <w:rFonts w:ascii="Arial" w:hAnsi="Arial" w:cs="Arial"/>
          <w:sz w:val="19"/>
          <w:szCs w:val="19"/>
          <w:lang w:val="fr-CA"/>
        </w:rPr>
        <w:t xml:space="preserve"> ») approuvé par </w:t>
      </w:r>
      <w:r w:rsidRPr="007110DD">
        <w:rPr>
          <w:rFonts w:ascii="Arial" w:hAnsi="Arial" w:cs="Arial"/>
          <w:i/>
          <w:sz w:val="19"/>
          <w:szCs w:val="19"/>
          <w:lang w:val="fr-CA"/>
        </w:rPr>
        <w:t>Allstream</w:t>
      </w:r>
      <w:r w:rsidRPr="007110DD">
        <w:rPr>
          <w:rFonts w:ascii="Arial" w:hAnsi="Arial" w:cs="Arial"/>
          <w:sz w:val="19"/>
          <w:szCs w:val="19"/>
          <w:lang w:val="fr-CA"/>
        </w:rPr>
        <w:t>.</w:t>
      </w:r>
    </w:p>
    <w:p w14:paraId="4C05021B" w14:textId="77777777" w:rsidR="0023467A" w:rsidRPr="007110DD" w:rsidRDefault="00994DED" w:rsidP="00D93111">
      <w:pPr>
        <w:tabs>
          <w:tab w:val="left" w:pos="6300"/>
        </w:tabs>
        <w:jc w:val="both"/>
        <w:rPr>
          <w:rFonts w:ascii="Arial" w:hAnsi="Arial" w:cs="Arial"/>
          <w:sz w:val="19"/>
          <w:szCs w:val="19"/>
          <w:lang w:val="fr-CA"/>
        </w:rPr>
      </w:pPr>
    </w:p>
    <w:p w14:paraId="772EAAE2" w14:textId="77777777" w:rsidR="00E13B7F" w:rsidRPr="007110DD" w:rsidRDefault="005F5F08" w:rsidP="00D93111">
      <w:pPr>
        <w:pStyle w:val="BodyTextIndent2"/>
        <w:numPr>
          <w:ilvl w:val="0"/>
          <w:numId w:val="3"/>
        </w:numPr>
        <w:tabs>
          <w:tab w:val="clear" w:pos="720"/>
          <w:tab w:val="left" w:pos="6300"/>
        </w:tabs>
        <w:spacing w:after="0"/>
        <w:ind w:left="540" w:hanging="540"/>
        <w:rPr>
          <w:rFonts w:ascii="Arial" w:hAnsi="Arial" w:cs="Arial"/>
          <w:sz w:val="19"/>
          <w:szCs w:val="19"/>
          <w:lang w:val="fr-CA"/>
        </w:rPr>
      </w:pPr>
      <w:bookmarkStart w:id="7" w:name="lt_pId014"/>
      <w:r w:rsidRPr="007110DD">
        <w:rPr>
          <w:rFonts w:ascii="Arial" w:hAnsi="Arial" w:cs="Arial"/>
          <w:b/>
          <w:sz w:val="19"/>
          <w:szCs w:val="19"/>
          <w:lang w:val="fr-CA"/>
        </w:rPr>
        <w:t>DÉFINITIONS.</w:t>
      </w:r>
      <w:bookmarkEnd w:id="7"/>
      <w:r w:rsidR="000D6460" w:rsidRPr="007110DD">
        <w:rPr>
          <w:rFonts w:ascii="Arial" w:hAnsi="Arial" w:cs="Arial"/>
          <w:sz w:val="19"/>
          <w:szCs w:val="19"/>
          <w:lang w:val="fr-CA"/>
        </w:rPr>
        <w:t xml:space="preserve"> </w:t>
      </w:r>
      <w:bookmarkStart w:id="8" w:name="lt_pId015"/>
      <w:r w:rsidRPr="007110DD">
        <w:rPr>
          <w:rFonts w:ascii="Arial" w:hAnsi="Arial" w:cs="Arial"/>
          <w:sz w:val="19"/>
          <w:szCs w:val="19"/>
          <w:lang w:val="fr-CA"/>
        </w:rPr>
        <w:t xml:space="preserve">Les définitions additionnelles suivantes s’appliquent aux </w:t>
      </w:r>
      <w:r w:rsidRPr="007110DD">
        <w:rPr>
          <w:rFonts w:ascii="Arial" w:hAnsi="Arial" w:cs="Arial"/>
          <w:i/>
          <w:sz w:val="19"/>
          <w:szCs w:val="19"/>
          <w:lang w:val="fr-CA"/>
        </w:rPr>
        <w:t>services</w:t>
      </w:r>
      <w:r w:rsidRPr="007110DD">
        <w:rPr>
          <w:rFonts w:ascii="Arial" w:hAnsi="Arial" w:cs="Arial"/>
          <w:sz w:val="19"/>
          <w:szCs w:val="19"/>
          <w:lang w:val="fr-CA"/>
        </w:rPr>
        <w:t xml:space="preserve"> :</w:t>
      </w:r>
      <w:bookmarkEnd w:id="8"/>
      <w:r w:rsidRPr="007110DD">
        <w:rPr>
          <w:rFonts w:ascii="Arial" w:hAnsi="Arial" w:cs="Arial"/>
          <w:sz w:val="19"/>
          <w:szCs w:val="19"/>
          <w:lang w:val="fr-CA"/>
        </w:rPr>
        <w:t xml:space="preserve"> </w:t>
      </w:r>
    </w:p>
    <w:p w14:paraId="545EA194" w14:textId="77777777" w:rsidR="00E13B7F" w:rsidRPr="007110DD" w:rsidRDefault="00994DED" w:rsidP="00D93111">
      <w:pPr>
        <w:pStyle w:val="BodyTextIndent2"/>
        <w:tabs>
          <w:tab w:val="left" w:pos="6300"/>
        </w:tabs>
        <w:spacing w:after="0"/>
        <w:ind w:left="540" w:firstLine="0"/>
        <w:rPr>
          <w:rFonts w:ascii="Arial" w:hAnsi="Arial" w:cs="Arial"/>
          <w:sz w:val="19"/>
          <w:szCs w:val="19"/>
          <w:lang w:val="fr-CA"/>
        </w:rPr>
      </w:pPr>
    </w:p>
    <w:p w14:paraId="4D697FCF" w14:textId="77777777" w:rsidR="00E13B7F" w:rsidRPr="007110DD" w:rsidRDefault="005F5F08" w:rsidP="00D93111">
      <w:pPr>
        <w:pStyle w:val="BodyTextIndent2"/>
        <w:numPr>
          <w:ilvl w:val="1"/>
          <w:numId w:val="3"/>
        </w:numPr>
        <w:spacing w:after="0"/>
        <w:rPr>
          <w:rFonts w:ascii="Arial" w:eastAsia="Calibri" w:hAnsi="Arial" w:cs="Arial"/>
          <w:sz w:val="19"/>
          <w:szCs w:val="19"/>
          <w:lang w:val="fr-CA"/>
        </w:rPr>
      </w:pPr>
      <w:r w:rsidRPr="007110DD">
        <w:rPr>
          <w:rFonts w:ascii="Arial" w:hAnsi="Arial" w:cs="Arial"/>
          <w:b/>
          <w:sz w:val="19"/>
          <w:szCs w:val="19"/>
          <w:lang w:val="fr-CA"/>
        </w:rPr>
        <w:t xml:space="preserve"> </w:t>
      </w:r>
      <w:bookmarkStart w:id="9" w:name="lt_pId016"/>
      <w:r w:rsidRPr="007110DD">
        <w:rPr>
          <w:rFonts w:ascii="Arial" w:hAnsi="Arial" w:cs="Arial"/>
          <w:b/>
          <w:sz w:val="19"/>
          <w:szCs w:val="19"/>
          <w:lang w:val="fr-CA"/>
        </w:rPr>
        <w:t xml:space="preserve">« Poste » </w:t>
      </w:r>
      <w:r w:rsidRPr="007110DD">
        <w:rPr>
          <w:rFonts w:ascii="Arial" w:hAnsi="Arial" w:cs="Arial"/>
          <w:sz w:val="19"/>
          <w:szCs w:val="19"/>
          <w:lang w:val="fr-CA"/>
        </w:rPr>
        <w:t xml:space="preserve">désigne l’une des options suivantes, selon les besoins du </w:t>
      </w:r>
      <w:r w:rsidRPr="007110DD">
        <w:rPr>
          <w:rFonts w:ascii="Arial" w:hAnsi="Arial" w:cs="Arial"/>
          <w:i/>
          <w:sz w:val="19"/>
          <w:szCs w:val="19"/>
          <w:lang w:val="fr-CA"/>
        </w:rPr>
        <w:t>client</w:t>
      </w:r>
      <w:r w:rsidRPr="007110DD">
        <w:rPr>
          <w:rFonts w:ascii="Arial" w:hAnsi="Arial" w:cs="Arial"/>
          <w:sz w:val="19"/>
          <w:szCs w:val="19"/>
          <w:lang w:val="fr-CA"/>
        </w:rPr>
        <w:t xml:space="preserve"> :</w:t>
      </w:r>
      <w:bookmarkEnd w:id="9"/>
    </w:p>
    <w:p w14:paraId="63590841" w14:textId="77777777" w:rsidR="00E13B7F" w:rsidRPr="007110DD" w:rsidRDefault="005F5F08" w:rsidP="00D93111">
      <w:pPr>
        <w:pStyle w:val="BodyTextIndent2"/>
        <w:numPr>
          <w:ilvl w:val="2"/>
          <w:numId w:val="3"/>
        </w:numPr>
        <w:tabs>
          <w:tab w:val="clear" w:pos="1224"/>
          <w:tab w:val="num" w:pos="1080"/>
        </w:tabs>
        <w:spacing w:after="0"/>
        <w:ind w:left="1080" w:hanging="360"/>
        <w:rPr>
          <w:rFonts w:ascii="Arial" w:eastAsia="Calibri" w:hAnsi="Arial" w:cs="Arial"/>
          <w:sz w:val="19"/>
          <w:szCs w:val="19"/>
          <w:lang w:val="fr-CA"/>
        </w:rPr>
      </w:pPr>
      <w:bookmarkStart w:id="10" w:name="lt_pId017"/>
      <w:r w:rsidRPr="007110DD">
        <w:rPr>
          <w:rFonts w:ascii="Arial" w:eastAsia="Calibri" w:hAnsi="Arial" w:cs="Arial"/>
          <w:sz w:val="19"/>
          <w:szCs w:val="19"/>
          <w:lang w:val="fr-CA"/>
        </w:rPr>
        <w:t>i) Entrée de gamme : Services de communications IP de base pour les utilisateurs des fonctions de téléphonie de base, ce qui comprend la messagerie unifiée, le client Web et d’ordinateur de bureau, ainsi que la messagerie instantanée et la fonctionnalité de présence.</w:t>
      </w:r>
      <w:bookmarkEnd w:id="10"/>
      <w:r w:rsidRPr="007110DD">
        <w:rPr>
          <w:rFonts w:ascii="Arial" w:eastAsia="Calibri" w:hAnsi="Arial" w:cs="Arial"/>
          <w:sz w:val="19"/>
          <w:szCs w:val="19"/>
          <w:lang w:val="fr-CA"/>
        </w:rPr>
        <w:t xml:space="preserve"> </w:t>
      </w:r>
      <w:bookmarkStart w:id="11" w:name="lt_pId018"/>
      <w:r w:rsidRPr="007110DD">
        <w:rPr>
          <w:rFonts w:ascii="Arial" w:eastAsia="Calibri" w:hAnsi="Arial" w:cs="Arial"/>
          <w:sz w:val="19"/>
          <w:szCs w:val="19"/>
          <w:lang w:val="fr-CA"/>
        </w:rPr>
        <w:t xml:space="preserve">Le soutien d’un seul </w:t>
      </w:r>
      <w:r w:rsidRPr="007110DD">
        <w:rPr>
          <w:rFonts w:ascii="Arial" w:eastAsia="Calibri" w:hAnsi="Arial" w:cs="Arial"/>
          <w:i/>
          <w:sz w:val="19"/>
          <w:szCs w:val="19"/>
          <w:lang w:val="fr-CA"/>
        </w:rPr>
        <w:t>appareil de téléphonie IP</w:t>
      </w:r>
      <w:r w:rsidRPr="007110DD">
        <w:rPr>
          <w:rFonts w:ascii="Arial" w:eastAsia="Calibri" w:hAnsi="Arial" w:cs="Arial"/>
          <w:sz w:val="19"/>
          <w:szCs w:val="19"/>
          <w:lang w:val="fr-CA"/>
        </w:rPr>
        <w:t xml:space="preserve"> est inclus.</w:t>
      </w:r>
      <w:bookmarkEnd w:id="11"/>
    </w:p>
    <w:p w14:paraId="699EA092" w14:textId="77777777" w:rsidR="00E13B7F" w:rsidRPr="007110DD" w:rsidRDefault="005F5F08" w:rsidP="00D93111">
      <w:pPr>
        <w:pStyle w:val="BodyTextIndent2"/>
        <w:numPr>
          <w:ilvl w:val="2"/>
          <w:numId w:val="3"/>
        </w:numPr>
        <w:spacing w:after="0"/>
        <w:rPr>
          <w:rFonts w:ascii="Arial" w:eastAsia="Calibri" w:hAnsi="Arial" w:cs="Arial"/>
          <w:sz w:val="19"/>
          <w:szCs w:val="19"/>
          <w:lang w:val="fr-CA"/>
        </w:rPr>
      </w:pPr>
      <w:bookmarkStart w:id="12" w:name="lt_pId019"/>
      <w:r w:rsidRPr="007110DD">
        <w:rPr>
          <w:rFonts w:ascii="Arial" w:eastAsia="Calibri" w:hAnsi="Arial" w:cs="Arial"/>
          <w:sz w:val="19"/>
          <w:szCs w:val="19"/>
          <w:lang w:val="fr-CA"/>
        </w:rPr>
        <w:t xml:space="preserve">ii) Standard : En plus des fonctions que comprend le </w:t>
      </w:r>
      <w:r w:rsidRPr="007110DD">
        <w:rPr>
          <w:rFonts w:ascii="Arial" w:eastAsia="Calibri" w:hAnsi="Arial" w:cs="Arial"/>
          <w:i/>
          <w:sz w:val="19"/>
          <w:szCs w:val="19"/>
          <w:lang w:val="fr-CA"/>
        </w:rPr>
        <w:t>poste</w:t>
      </w:r>
      <w:r w:rsidRPr="007110DD">
        <w:rPr>
          <w:rFonts w:ascii="Arial" w:eastAsia="Calibri" w:hAnsi="Arial" w:cs="Arial"/>
          <w:sz w:val="19"/>
          <w:szCs w:val="19"/>
          <w:lang w:val="fr-CA"/>
        </w:rPr>
        <w:t xml:space="preserve"> </w:t>
      </w:r>
      <w:r w:rsidRPr="007110DD">
        <w:rPr>
          <w:rFonts w:ascii="Arial" w:eastAsia="Calibri" w:hAnsi="Arial" w:cs="Arial"/>
          <w:i/>
          <w:sz w:val="19"/>
          <w:szCs w:val="19"/>
          <w:lang w:val="fr-CA"/>
        </w:rPr>
        <w:t>Entrée de gamme</w:t>
      </w:r>
      <w:r w:rsidRPr="007110DD">
        <w:rPr>
          <w:rFonts w:ascii="Arial" w:eastAsia="Calibri" w:hAnsi="Arial" w:cs="Arial"/>
          <w:sz w:val="19"/>
          <w:szCs w:val="19"/>
          <w:lang w:val="fr-CA"/>
        </w:rPr>
        <w:t>, l’option Standard prend en charge la collaboration audio et Web, ainsi que le téléphone logiciel.</w:t>
      </w:r>
      <w:bookmarkEnd w:id="12"/>
      <w:r w:rsidRPr="007110DD">
        <w:rPr>
          <w:rFonts w:ascii="Arial" w:eastAsia="Calibri" w:hAnsi="Arial" w:cs="Arial"/>
          <w:sz w:val="19"/>
          <w:szCs w:val="19"/>
          <w:lang w:val="fr-CA"/>
        </w:rPr>
        <w:t xml:space="preserve"> </w:t>
      </w:r>
      <w:r w:rsidR="00661086" w:rsidRPr="007110DD">
        <w:rPr>
          <w:rFonts w:ascii="Arial" w:eastAsia="Calibri" w:hAnsi="Arial" w:cs="Arial"/>
          <w:sz w:val="19"/>
          <w:szCs w:val="19"/>
          <w:lang w:val="fr-CA"/>
        </w:rPr>
        <w:t>L’utilisateur final peut choisir le soutien d’un seul appareil parmi les suivants : téléphone logiciel sur PC ou client mobile avec téléphone logiciel.</w:t>
      </w:r>
    </w:p>
    <w:p w14:paraId="0582DDA8" w14:textId="77777777" w:rsidR="00E13B7F" w:rsidRPr="007110DD" w:rsidRDefault="005F5F08" w:rsidP="00D93111">
      <w:pPr>
        <w:pStyle w:val="BodyTextIndent2"/>
        <w:numPr>
          <w:ilvl w:val="2"/>
          <w:numId w:val="3"/>
        </w:numPr>
        <w:tabs>
          <w:tab w:val="clear" w:pos="1224"/>
          <w:tab w:val="num" w:pos="1080"/>
          <w:tab w:val="left" w:pos="6300"/>
        </w:tabs>
        <w:rPr>
          <w:rFonts w:ascii="Arial" w:eastAsia="Calibri" w:hAnsi="Arial" w:cs="Arial"/>
          <w:sz w:val="19"/>
          <w:szCs w:val="19"/>
          <w:lang w:val="fr-CA"/>
        </w:rPr>
      </w:pPr>
      <w:bookmarkStart w:id="13" w:name="lt_pId021"/>
      <w:r w:rsidRPr="007110DD">
        <w:rPr>
          <w:rFonts w:ascii="Arial" w:eastAsia="Calibri" w:hAnsi="Arial" w:cs="Arial"/>
          <w:sz w:val="19"/>
          <w:szCs w:val="19"/>
          <w:lang w:val="fr-CA"/>
        </w:rPr>
        <w:t xml:space="preserve">iii) Premium : Étend les capacités du </w:t>
      </w:r>
      <w:r w:rsidRPr="007110DD">
        <w:rPr>
          <w:rFonts w:ascii="Arial" w:eastAsia="Calibri" w:hAnsi="Arial" w:cs="Arial"/>
          <w:i/>
          <w:sz w:val="19"/>
          <w:szCs w:val="19"/>
          <w:lang w:val="fr-CA"/>
        </w:rPr>
        <w:t>poste</w:t>
      </w:r>
      <w:r w:rsidRPr="007110DD">
        <w:rPr>
          <w:rFonts w:ascii="Arial" w:eastAsia="Calibri" w:hAnsi="Arial" w:cs="Arial"/>
          <w:sz w:val="19"/>
          <w:szCs w:val="19"/>
          <w:lang w:val="fr-CA"/>
        </w:rPr>
        <w:t xml:space="preserve"> </w:t>
      </w:r>
      <w:r w:rsidRPr="007110DD">
        <w:rPr>
          <w:rFonts w:ascii="Arial" w:eastAsia="Calibri" w:hAnsi="Arial" w:cs="Arial"/>
          <w:i/>
          <w:sz w:val="19"/>
          <w:szCs w:val="19"/>
          <w:lang w:val="fr-CA"/>
        </w:rPr>
        <w:t>Standard</w:t>
      </w:r>
      <w:r w:rsidRPr="007110DD">
        <w:rPr>
          <w:rFonts w:ascii="Arial" w:eastAsia="Calibri" w:hAnsi="Arial" w:cs="Arial"/>
          <w:sz w:val="19"/>
          <w:szCs w:val="19"/>
          <w:lang w:val="fr-CA"/>
        </w:rPr>
        <w:t xml:space="preserve"> afin de prendre en charge le client mobile avec le téléphone logiciel.</w:t>
      </w:r>
      <w:bookmarkEnd w:id="13"/>
    </w:p>
    <w:p w14:paraId="087E16A1" w14:textId="77777777" w:rsidR="00E13B7F" w:rsidRPr="007110DD" w:rsidRDefault="00661086" w:rsidP="00D93111">
      <w:pPr>
        <w:pStyle w:val="BodyTextIndent2"/>
        <w:numPr>
          <w:ilvl w:val="1"/>
          <w:numId w:val="3"/>
        </w:numPr>
        <w:tabs>
          <w:tab w:val="clear" w:pos="990"/>
        </w:tabs>
        <w:ind w:left="1080" w:hanging="360"/>
        <w:rPr>
          <w:rFonts w:ascii="Arial" w:hAnsi="Arial" w:cs="Arial"/>
          <w:sz w:val="19"/>
          <w:szCs w:val="19"/>
          <w:lang w:val="fr-CA"/>
        </w:rPr>
      </w:pPr>
      <w:bookmarkStart w:id="14" w:name="lt_pId023"/>
      <w:r w:rsidRPr="007110DD">
        <w:rPr>
          <w:rFonts w:ascii="Arial" w:hAnsi="Arial" w:cs="Arial"/>
          <w:sz w:val="19"/>
          <w:szCs w:val="19"/>
          <w:lang w:val="fr-CA"/>
        </w:rPr>
        <w:t xml:space="preserve">« </w:t>
      </w:r>
      <w:r w:rsidRPr="007110DD">
        <w:rPr>
          <w:rFonts w:ascii="Arial" w:hAnsi="Arial" w:cs="Arial"/>
          <w:b/>
          <w:sz w:val="19"/>
          <w:szCs w:val="19"/>
          <w:lang w:val="fr-CA"/>
        </w:rPr>
        <w:t>Licences optionnelles</w:t>
      </w:r>
      <w:r w:rsidRPr="007110DD">
        <w:rPr>
          <w:rFonts w:ascii="Arial" w:hAnsi="Arial" w:cs="Arial"/>
          <w:sz w:val="19"/>
          <w:szCs w:val="19"/>
          <w:lang w:val="fr-CA"/>
        </w:rPr>
        <w:t xml:space="preserve"> » désigne les licences pour les fonctionnalités optionnelles que le </w:t>
      </w:r>
      <w:r w:rsidRPr="007110DD">
        <w:rPr>
          <w:rFonts w:ascii="Arial" w:hAnsi="Arial" w:cs="Arial"/>
          <w:i/>
          <w:sz w:val="19"/>
          <w:szCs w:val="19"/>
          <w:lang w:val="fr-CA"/>
        </w:rPr>
        <w:t>client</w:t>
      </w:r>
      <w:r w:rsidRPr="007110DD">
        <w:rPr>
          <w:rFonts w:ascii="Arial" w:hAnsi="Arial" w:cs="Arial"/>
          <w:sz w:val="19"/>
          <w:szCs w:val="19"/>
          <w:lang w:val="fr-CA"/>
        </w:rPr>
        <w:t xml:space="preserve"> peut acheter pour enrichir la solution MiCloud que lui fournit </w:t>
      </w:r>
      <w:r w:rsidRPr="007110DD">
        <w:rPr>
          <w:rFonts w:ascii="Arial" w:hAnsi="Arial" w:cs="Arial"/>
          <w:i/>
          <w:sz w:val="19"/>
          <w:szCs w:val="19"/>
          <w:lang w:val="fr-CA"/>
        </w:rPr>
        <w:t>Allstream</w:t>
      </w:r>
      <w:r w:rsidRPr="007110DD">
        <w:rPr>
          <w:rFonts w:ascii="Arial" w:hAnsi="Arial" w:cs="Arial"/>
          <w:sz w:val="19"/>
          <w:szCs w:val="19"/>
          <w:lang w:val="fr-CA"/>
        </w:rPr>
        <w:t xml:space="preserve">. </w:t>
      </w:r>
      <w:r w:rsidR="005F5F08" w:rsidRPr="007110DD">
        <w:rPr>
          <w:rFonts w:ascii="Arial" w:hAnsi="Arial" w:cs="Arial"/>
          <w:sz w:val="19"/>
          <w:szCs w:val="19"/>
          <w:lang w:val="fr-CA"/>
        </w:rPr>
        <w:t xml:space="preserve">La quantité de </w:t>
      </w:r>
      <w:r w:rsidR="005F5F08" w:rsidRPr="007110DD">
        <w:rPr>
          <w:rFonts w:ascii="Arial" w:hAnsi="Arial" w:cs="Arial"/>
          <w:i/>
          <w:sz w:val="19"/>
          <w:szCs w:val="19"/>
          <w:lang w:val="fr-CA"/>
        </w:rPr>
        <w:t xml:space="preserve">licences optionnelles </w:t>
      </w:r>
      <w:r w:rsidR="005F5F08" w:rsidRPr="007110DD">
        <w:rPr>
          <w:rFonts w:ascii="Arial" w:hAnsi="Arial" w:cs="Arial"/>
          <w:sz w:val="19"/>
          <w:szCs w:val="19"/>
          <w:lang w:val="fr-CA"/>
        </w:rPr>
        <w:t xml:space="preserve">est déterminée selon les besoins du </w:t>
      </w:r>
      <w:r w:rsidR="005F5F08" w:rsidRPr="007110DD">
        <w:rPr>
          <w:rFonts w:ascii="Arial" w:hAnsi="Arial" w:cs="Arial"/>
          <w:i/>
          <w:sz w:val="19"/>
          <w:szCs w:val="19"/>
          <w:lang w:val="fr-CA"/>
        </w:rPr>
        <w:t>client</w:t>
      </w:r>
      <w:r w:rsidR="005F5F08" w:rsidRPr="007110DD">
        <w:rPr>
          <w:rFonts w:ascii="Arial" w:hAnsi="Arial" w:cs="Arial"/>
          <w:sz w:val="19"/>
          <w:szCs w:val="19"/>
          <w:lang w:val="fr-CA"/>
        </w:rPr>
        <w:t xml:space="preserve"> et ne correspond pas nécessairement au nombre de postes achetés.</w:t>
      </w:r>
      <w:bookmarkEnd w:id="14"/>
      <w:r w:rsidR="000D6460" w:rsidRPr="007110DD">
        <w:rPr>
          <w:rFonts w:ascii="Arial" w:hAnsi="Arial" w:cs="Arial"/>
          <w:sz w:val="19"/>
          <w:szCs w:val="19"/>
          <w:lang w:val="fr-CA"/>
        </w:rPr>
        <w:t xml:space="preserve"> </w:t>
      </w:r>
      <w:bookmarkStart w:id="15" w:name="lt_pId024"/>
      <w:r w:rsidR="005F5F08" w:rsidRPr="007110DD">
        <w:rPr>
          <w:rFonts w:ascii="Arial" w:hAnsi="Arial" w:cs="Arial"/>
          <w:sz w:val="19"/>
          <w:szCs w:val="19"/>
          <w:lang w:val="fr-CA"/>
        </w:rPr>
        <w:t xml:space="preserve">Les </w:t>
      </w:r>
      <w:r w:rsidR="005F5F08" w:rsidRPr="007110DD">
        <w:rPr>
          <w:rFonts w:ascii="Arial" w:hAnsi="Arial" w:cs="Arial"/>
          <w:i/>
          <w:sz w:val="19"/>
          <w:szCs w:val="19"/>
          <w:lang w:val="fr-CA"/>
        </w:rPr>
        <w:t>licences optionnelles</w:t>
      </w:r>
      <w:r w:rsidR="005F5F08" w:rsidRPr="007110DD">
        <w:rPr>
          <w:rFonts w:ascii="Arial" w:hAnsi="Arial" w:cs="Arial"/>
          <w:sz w:val="19"/>
          <w:szCs w:val="19"/>
          <w:lang w:val="fr-CA"/>
        </w:rPr>
        <w:t xml:space="preserve"> sont vendues sous la forme de postes, de ports autonomes ou de licences additionnelles pour les postes et peuvent comporter l’exigence d’une trousse de démarrage.</w:t>
      </w:r>
      <w:bookmarkEnd w:id="15"/>
      <w:r w:rsidR="000D6460" w:rsidRPr="007110DD">
        <w:rPr>
          <w:rFonts w:ascii="Arial" w:hAnsi="Arial" w:cs="Arial"/>
          <w:sz w:val="19"/>
          <w:szCs w:val="19"/>
          <w:lang w:val="fr-CA"/>
        </w:rPr>
        <w:t xml:space="preserve"> </w:t>
      </w:r>
      <w:bookmarkStart w:id="16" w:name="lt_pId025"/>
      <w:r w:rsidR="005F5F08" w:rsidRPr="007110DD">
        <w:rPr>
          <w:rFonts w:ascii="Arial" w:hAnsi="Arial" w:cs="Arial"/>
          <w:sz w:val="19"/>
          <w:szCs w:val="19"/>
          <w:lang w:val="fr-CA"/>
        </w:rPr>
        <w:t xml:space="preserve">Parmi les types de </w:t>
      </w:r>
      <w:r w:rsidR="005F5F08" w:rsidRPr="007110DD">
        <w:rPr>
          <w:rFonts w:ascii="Arial" w:hAnsi="Arial" w:cs="Arial"/>
          <w:i/>
          <w:sz w:val="19"/>
          <w:szCs w:val="19"/>
          <w:lang w:val="fr-CA"/>
        </w:rPr>
        <w:t>licences optionnelles</w:t>
      </w:r>
      <w:r w:rsidR="005F5F08" w:rsidRPr="007110DD">
        <w:rPr>
          <w:rFonts w:ascii="Arial" w:hAnsi="Arial" w:cs="Arial"/>
          <w:sz w:val="19"/>
          <w:szCs w:val="19"/>
          <w:lang w:val="fr-CA"/>
        </w:rPr>
        <w:t>, on note le centre de contact MiCloud (MiCloud Contact Center), la RVI MiCloud (MiCloud IVR) et l’enregistrement d’appels hébergé MiCloud (MiCloud Hosted Call Recording).</w:t>
      </w:r>
      <w:bookmarkEnd w:id="16"/>
      <w:r w:rsidR="005F5F08" w:rsidRPr="007110DD">
        <w:rPr>
          <w:rFonts w:ascii="Arial" w:hAnsi="Arial" w:cs="Arial"/>
          <w:sz w:val="19"/>
          <w:szCs w:val="19"/>
          <w:lang w:val="fr-CA"/>
        </w:rPr>
        <w:t xml:space="preserve"> </w:t>
      </w:r>
      <w:r w:rsidRPr="007110DD">
        <w:rPr>
          <w:rFonts w:ascii="Arial" w:hAnsi="Arial" w:cs="Arial"/>
          <w:sz w:val="19"/>
          <w:szCs w:val="19"/>
          <w:lang w:val="fr-CA"/>
        </w:rPr>
        <w:t xml:space="preserve">Une liste complète des </w:t>
      </w:r>
      <w:r w:rsidRPr="007110DD">
        <w:rPr>
          <w:rFonts w:ascii="Arial" w:hAnsi="Arial" w:cs="Arial"/>
          <w:i/>
          <w:sz w:val="19"/>
          <w:szCs w:val="19"/>
          <w:lang w:val="fr-CA"/>
        </w:rPr>
        <w:t>licences optionnelles</w:t>
      </w:r>
      <w:r w:rsidRPr="007110DD">
        <w:rPr>
          <w:rFonts w:ascii="Arial" w:hAnsi="Arial" w:cs="Arial"/>
          <w:sz w:val="19"/>
          <w:szCs w:val="19"/>
          <w:lang w:val="fr-CA"/>
        </w:rPr>
        <w:t xml:space="preserve"> offertes avec la solution MiCloud se trouve dans le site www.allstream.com.</w:t>
      </w:r>
    </w:p>
    <w:p w14:paraId="6836D27D" w14:textId="77777777" w:rsidR="00E13B7F" w:rsidRPr="007110DD" w:rsidRDefault="005F5F08" w:rsidP="00D93111">
      <w:pPr>
        <w:pStyle w:val="BodyTextIndent2"/>
        <w:numPr>
          <w:ilvl w:val="1"/>
          <w:numId w:val="3"/>
        </w:numPr>
        <w:tabs>
          <w:tab w:val="clear" w:pos="990"/>
          <w:tab w:val="left" w:pos="1260"/>
        </w:tabs>
        <w:ind w:left="1080" w:hanging="450"/>
        <w:rPr>
          <w:rFonts w:ascii="Arial" w:hAnsi="Arial" w:cs="Arial"/>
          <w:sz w:val="19"/>
          <w:szCs w:val="19"/>
          <w:lang w:val="fr-CA"/>
        </w:rPr>
      </w:pPr>
      <w:bookmarkStart w:id="17" w:name="lt_pId027"/>
      <w:r w:rsidRPr="007110DD">
        <w:rPr>
          <w:rFonts w:ascii="Arial" w:hAnsi="Arial" w:cs="Arial"/>
          <w:b/>
          <w:sz w:val="19"/>
          <w:szCs w:val="19"/>
          <w:lang w:val="fr-CA"/>
        </w:rPr>
        <w:t xml:space="preserve">« Appareil » </w:t>
      </w:r>
      <w:r w:rsidRPr="007110DD">
        <w:rPr>
          <w:rFonts w:ascii="Arial" w:hAnsi="Arial" w:cs="Arial"/>
          <w:sz w:val="19"/>
          <w:szCs w:val="19"/>
          <w:lang w:val="fr-CA"/>
        </w:rPr>
        <w:t>désigne un téléphone IP, un client d’ordinateur de bureau, un client mobile, un appareil analogique, un appareil de hall d’entrée ou un appareil de salle de conférence.</w:t>
      </w:r>
      <w:bookmarkEnd w:id="17"/>
      <w:r w:rsidR="000D6460" w:rsidRPr="007110DD">
        <w:rPr>
          <w:rFonts w:ascii="Arial" w:hAnsi="Arial" w:cs="Arial"/>
          <w:sz w:val="19"/>
          <w:szCs w:val="19"/>
          <w:lang w:val="fr-CA"/>
        </w:rPr>
        <w:t xml:space="preserve"> </w:t>
      </w:r>
      <w:bookmarkStart w:id="18" w:name="lt_pId029"/>
      <w:r w:rsidR="00661086" w:rsidRPr="007110DD">
        <w:rPr>
          <w:rFonts w:ascii="Arial" w:hAnsi="Arial" w:cs="Arial"/>
          <w:sz w:val="19"/>
          <w:szCs w:val="19"/>
          <w:lang w:val="fr-CA"/>
        </w:rPr>
        <w:t xml:space="preserve">Tout </w:t>
      </w:r>
      <w:r w:rsidR="00661086" w:rsidRPr="007110DD">
        <w:rPr>
          <w:rFonts w:ascii="Arial" w:hAnsi="Arial" w:cs="Arial"/>
          <w:i/>
          <w:sz w:val="19"/>
          <w:szCs w:val="19"/>
          <w:lang w:val="fr-CA"/>
        </w:rPr>
        <w:t>appareil</w:t>
      </w:r>
      <w:r w:rsidR="00661086" w:rsidRPr="007110DD">
        <w:rPr>
          <w:rFonts w:ascii="Arial" w:hAnsi="Arial" w:cs="Arial"/>
          <w:sz w:val="19"/>
          <w:szCs w:val="19"/>
          <w:lang w:val="fr-CA"/>
        </w:rPr>
        <w:t xml:space="preserve"> ayant accès au système doit être doté d’une </w:t>
      </w:r>
      <w:r w:rsidR="00661086" w:rsidRPr="007110DD">
        <w:rPr>
          <w:rFonts w:ascii="Arial" w:hAnsi="Arial" w:cs="Arial"/>
          <w:i/>
          <w:sz w:val="19"/>
          <w:szCs w:val="19"/>
          <w:lang w:val="fr-CA"/>
        </w:rPr>
        <w:t>licence de poste</w:t>
      </w:r>
      <w:r w:rsidR="00661086" w:rsidRPr="007110DD">
        <w:rPr>
          <w:rFonts w:ascii="Arial" w:hAnsi="Arial" w:cs="Arial"/>
          <w:sz w:val="19"/>
          <w:szCs w:val="19"/>
          <w:lang w:val="fr-CA"/>
        </w:rPr>
        <w:t xml:space="preserve"> MiCloud d’</w:t>
      </w:r>
      <w:r w:rsidR="00661086" w:rsidRPr="007110DD">
        <w:rPr>
          <w:rFonts w:ascii="Arial" w:hAnsi="Arial" w:cs="Arial"/>
          <w:i/>
          <w:sz w:val="19"/>
          <w:szCs w:val="19"/>
          <w:lang w:val="fr-CA"/>
        </w:rPr>
        <w:t>Allstream</w:t>
      </w:r>
      <w:r w:rsidR="00661086" w:rsidRPr="007110DD">
        <w:rPr>
          <w:rFonts w:ascii="Arial" w:hAnsi="Arial" w:cs="Arial"/>
          <w:sz w:val="19"/>
          <w:szCs w:val="19"/>
          <w:lang w:val="fr-CA"/>
        </w:rPr>
        <w:t xml:space="preserve"> – y compris les </w:t>
      </w:r>
      <w:r w:rsidR="00661086" w:rsidRPr="007110DD">
        <w:rPr>
          <w:rFonts w:ascii="Arial" w:hAnsi="Arial" w:cs="Arial"/>
          <w:i/>
          <w:sz w:val="19"/>
          <w:szCs w:val="19"/>
          <w:lang w:val="fr-CA"/>
        </w:rPr>
        <w:t>appareils</w:t>
      </w:r>
      <w:r w:rsidR="00661086" w:rsidRPr="007110DD">
        <w:rPr>
          <w:rFonts w:ascii="Arial" w:hAnsi="Arial" w:cs="Arial"/>
          <w:sz w:val="19"/>
          <w:szCs w:val="19"/>
          <w:lang w:val="fr-CA"/>
        </w:rPr>
        <w:t xml:space="preserve"> mis en place à la seule fin de soutenir les utilisateurs de la fonction de mobilité de poste, que ces utilisateurs aient ouvert leur </w:t>
      </w:r>
      <w:r w:rsidR="00661086" w:rsidRPr="007110DD">
        <w:rPr>
          <w:rFonts w:ascii="Arial" w:hAnsi="Arial" w:cs="Arial"/>
          <w:i/>
          <w:sz w:val="19"/>
          <w:szCs w:val="19"/>
          <w:lang w:val="fr-CA"/>
        </w:rPr>
        <w:t>appareil</w:t>
      </w:r>
      <w:r w:rsidR="00661086" w:rsidRPr="007110DD">
        <w:rPr>
          <w:rFonts w:ascii="Arial" w:hAnsi="Arial" w:cs="Arial"/>
          <w:sz w:val="19"/>
          <w:szCs w:val="19"/>
          <w:lang w:val="fr-CA"/>
        </w:rPr>
        <w:t xml:space="preserve"> ou non. </w:t>
      </w:r>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doit acheter le </w:t>
      </w:r>
      <w:r w:rsidRPr="007110DD">
        <w:rPr>
          <w:rFonts w:ascii="Arial" w:hAnsi="Arial" w:cs="Arial"/>
          <w:i/>
          <w:sz w:val="19"/>
          <w:szCs w:val="19"/>
          <w:lang w:val="fr-CA"/>
        </w:rPr>
        <w:t>poste</w:t>
      </w:r>
      <w:r w:rsidRPr="007110DD">
        <w:rPr>
          <w:rFonts w:ascii="Arial" w:hAnsi="Arial" w:cs="Arial"/>
          <w:sz w:val="19"/>
          <w:szCs w:val="19"/>
          <w:lang w:val="fr-CA"/>
        </w:rPr>
        <w:t xml:space="preserve"> MiCloud d’</w:t>
      </w:r>
      <w:r w:rsidRPr="007110DD">
        <w:rPr>
          <w:rFonts w:ascii="Arial" w:hAnsi="Arial" w:cs="Arial"/>
          <w:i/>
          <w:sz w:val="19"/>
          <w:szCs w:val="19"/>
          <w:lang w:val="fr-CA"/>
        </w:rPr>
        <w:t>Allstream</w:t>
      </w:r>
      <w:r w:rsidRPr="007110DD">
        <w:rPr>
          <w:rFonts w:ascii="Arial" w:hAnsi="Arial" w:cs="Arial"/>
          <w:sz w:val="19"/>
          <w:szCs w:val="19"/>
          <w:lang w:val="fr-CA"/>
        </w:rPr>
        <w:t xml:space="preserve"> approprié pour permettre l’utilisation de plus d’un </w:t>
      </w:r>
      <w:r w:rsidRPr="007110DD">
        <w:rPr>
          <w:rFonts w:ascii="Arial" w:hAnsi="Arial" w:cs="Arial"/>
          <w:i/>
          <w:sz w:val="19"/>
          <w:szCs w:val="19"/>
          <w:lang w:val="fr-CA"/>
        </w:rPr>
        <w:t>appareil</w:t>
      </w:r>
      <w:r w:rsidRPr="007110DD">
        <w:rPr>
          <w:rFonts w:ascii="Arial" w:hAnsi="Arial" w:cs="Arial"/>
          <w:sz w:val="19"/>
          <w:szCs w:val="19"/>
          <w:lang w:val="fr-CA"/>
        </w:rPr>
        <w:t xml:space="preserve"> par utilisateur.</w:t>
      </w:r>
      <w:bookmarkEnd w:id="18"/>
      <w:r w:rsidRPr="007110DD">
        <w:rPr>
          <w:rFonts w:ascii="Arial" w:hAnsi="Arial" w:cs="Arial"/>
          <w:sz w:val="19"/>
          <w:szCs w:val="19"/>
          <w:lang w:val="fr-CA"/>
        </w:rPr>
        <w:t xml:space="preserve"> </w:t>
      </w:r>
      <w:bookmarkStart w:id="19" w:name="lt_pId030"/>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peut acquérir des appareils auprès d’</w:t>
      </w:r>
      <w:r w:rsidRPr="007110DD">
        <w:rPr>
          <w:rFonts w:ascii="Arial" w:hAnsi="Arial" w:cs="Arial"/>
          <w:i/>
          <w:sz w:val="19"/>
          <w:szCs w:val="19"/>
          <w:lang w:val="fr-CA"/>
        </w:rPr>
        <w:t>Allstream</w:t>
      </w:r>
      <w:r w:rsidRPr="007110DD">
        <w:rPr>
          <w:rFonts w:ascii="Arial" w:hAnsi="Arial" w:cs="Arial"/>
          <w:sz w:val="19"/>
          <w:szCs w:val="19"/>
          <w:lang w:val="fr-CA"/>
        </w:rPr>
        <w:t xml:space="preserve"> inconditionnellement.</w:t>
      </w:r>
      <w:bookmarkEnd w:id="19"/>
    </w:p>
    <w:p w14:paraId="1A35E180" w14:textId="77777777" w:rsidR="00E13B7F" w:rsidRPr="007110DD" w:rsidRDefault="000D6460" w:rsidP="00D93111">
      <w:pPr>
        <w:pStyle w:val="BodyTextIndent2"/>
        <w:numPr>
          <w:ilvl w:val="1"/>
          <w:numId w:val="3"/>
        </w:numPr>
        <w:tabs>
          <w:tab w:val="left" w:pos="1276"/>
          <w:tab w:val="left" w:pos="6300"/>
        </w:tabs>
        <w:ind w:left="1066" w:hanging="437"/>
        <w:rPr>
          <w:rFonts w:ascii="Arial" w:hAnsi="Arial" w:cs="Arial"/>
          <w:sz w:val="19"/>
          <w:szCs w:val="19"/>
          <w:lang w:val="fr-CA"/>
        </w:rPr>
      </w:pPr>
      <w:r w:rsidRPr="007110DD">
        <w:rPr>
          <w:rFonts w:ascii="Arial" w:hAnsi="Arial" w:cs="Arial"/>
          <w:b/>
          <w:sz w:val="19"/>
          <w:szCs w:val="19"/>
          <w:lang w:val="fr-CA"/>
        </w:rPr>
        <w:t xml:space="preserve"> </w:t>
      </w:r>
      <w:bookmarkStart w:id="20" w:name="lt_pId031"/>
      <w:r w:rsidR="005F5F08" w:rsidRPr="007110DD">
        <w:rPr>
          <w:rFonts w:ascii="Arial" w:hAnsi="Arial" w:cs="Arial"/>
          <w:b/>
          <w:sz w:val="19"/>
          <w:szCs w:val="19"/>
          <w:lang w:val="fr-CA"/>
        </w:rPr>
        <w:t xml:space="preserve">« Équipement » </w:t>
      </w:r>
      <w:r w:rsidR="005F5F08" w:rsidRPr="007110DD">
        <w:rPr>
          <w:rFonts w:ascii="Arial" w:hAnsi="Arial" w:cs="Arial"/>
          <w:sz w:val="19"/>
          <w:szCs w:val="19"/>
          <w:lang w:val="fr-CA"/>
        </w:rPr>
        <w:t xml:space="preserve">désigne l’équipement nécessaire (« </w:t>
      </w:r>
      <w:r w:rsidR="005F5F08" w:rsidRPr="007110DD">
        <w:rPr>
          <w:rFonts w:ascii="Arial" w:hAnsi="Arial" w:cs="Arial"/>
          <w:b/>
          <w:sz w:val="19"/>
          <w:szCs w:val="19"/>
          <w:lang w:val="fr-CA"/>
        </w:rPr>
        <w:t>équipement</w:t>
      </w:r>
      <w:r w:rsidR="005F5F08" w:rsidRPr="007110DD">
        <w:rPr>
          <w:rFonts w:ascii="Arial" w:hAnsi="Arial" w:cs="Arial"/>
          <w:sz w:val="19"/>
          <w:szCs w:val="19"/>
          <w:lang w:val="fr-CA"/>
        </w:rPr>
        <w:t xml:space="preserve"> ») pour fournir les </w:t>
      </w:r>
      <w:r w:rsidR="005F5F08" w:rsidRPr="007110DD">
        <w:rPr>
          <w:rFonts w:ascii="Arial" w:hAnsi="Arial" w:cs="Arial"/>
          <w:i/>
          <w:sz w:val="19"/>
          <w:szCs w:val="19"/>
          <w:lang w:val="fr-CA"/>
        </w:rPr>
        <w:t>services</w:t>
      </w:r>
      <w:r w:rsidR="005F5F08" w:rsidRPr="007110DD">
        <w:rPr>
          <w:rFonts w:ascii="Arial" w:hAnsi="Arial" w:cs="Arial"/>
          <w:sz w:val="19"/>
          <w:szCs w:val="19"/>
          <w:lang w:val="fr-CA"/>
        </w:rPr>
        <w:t xml:space="preserve"> décrits aux</w:t>
      </w:r>
      <w:r w:rsidR="00661086" w:rsidRPr="007110DD">
        <w:rPr>
          <w:rFonts w:ascii="Arial" w:hAnsi="Arial" w:cs="Arial"/>
          <w:sz w:val="19"/>
          <w:szCs w:val="19"/>
          <w:lang w:val="fr-CA"/>
        </w:rPr>
        <w:br/>
      </w:r>
      <w:r w:rsidR="005F5F08" w:rsidRPr="007110DD">
        <w:rPr>
          <w:rFonts w:ascii="Arial" w:hAnsi="Arial" w:cs="Arial"/>
          <w:sz w:val="19"/>
          <w:szCs w:val="19"/>
          <w:lang w:val="fr-CA"/>
        </w:rPr>
        <w:t xml:space="preserve"> présentes.</w:t>
      </w:r>
      <w:bookmarkEnd w:id="20"/>
    </w:p>
    <w:p w14:paraId="2018A80B" w14:textId="77777777" w:rsidR="009A0987" w:rsidRPr="007110DD" w:rsidRDefault="005F5F08" w:rsidP="00D93111">
      <w:pPr>
        <w:pStyle w:val="BodyTextIndent2"/>
        <w:numPr>
          <w:ilvl w:val="1"/>
          <w:numId w:val="3"/>
        </w:numPr>
        <w:tabs>
          <w:tab w:val="clear" w:pos="990"/>
        </w:tabs>
        <w:ind w:left="1080" w:hanging="450"/>
        <w:rPr>
          <w:rFonts w:ascii="Arial" w:hAnsi="Arial" w:cs="Arial"/>
          <w:sz w:val="19"/>
          <w:szCs w:val="19"/>
          <w:lang w:val="fr-CA"/>
        </w:rPr>
      </w:pPr>
      <w:bookmarkStart w:id="21" w:name="lt_pId032"/>
      <w:r w:rsidRPr="007110DD">
        <w:rPr>
          <w:rFonts w:ascii="Arial" w:hAnsi="Arial" w:cs="Arial"/>
          <w:b/>
          <w:sz w:val="19"/>
          <w:szCs w:val="19"/>
          <w:lang w:val="fr-CA"/>
        </w:rPr>
        <w:t xml:space="preserve">« Composantes de service » </w:t>
      </w:r>
      <w:r w:rsidRPr="007110DD">
        <w:rPr>
          <w:rFonts w:ascii="Arial" w:hAnsi="Arial" w:cs="Arial"/>
          <w:sz w:val="19"/>
          <w:szCs w:val="19"/>
          <w:lang w:val="fr-CA"/>
        </w:rPr>
        <w:t xml:space="preserve">désigne les instances virtualisées des applications de communications unifiées et de collaboration pour chaque </w:t>
      </w:r>
      <w:r w:rsidRPr="007110DD">
        <w:rPr>
          <w:rFonts w:ascii="Arial" w:hAnsi="Arial" w:cs="Arial"/>
          <w:i/>
          <w:sz w:val="19"/>
          <w:szCs w:val="19"/>
          <w:lang w:val="fr-CA"/>
        </w:rPr>
        <w:t>client</w:t>
      </w:r>
      <w:r w:rsidRPr="007110DD">
        <w:rPr>
          <w:rFonts w:ascii="Arial" w:hAnsi="Arial" w:cs="Arial"/>
          <w:sz w:val="19"/>
          <w:szCs w:val="19"/>
          <w:lang w:val="fr-CA"/>
        </w:rPr>
        <w:t xml:space="preserve"> (p. ex., </w:t>
      </w:r>
      <w:r w:rsidR="00A14F2E" w:rsidRPr="007110DD">
        <w:rPr>
          <w:rFonts w:ascii="Arial" w:hAnsi="Arial" w:cs="Arial"/>
          <w:sz w:val="19"/>
          <w:szCs w:val="19"/>
          <w:lang w:val="fr-CA"/>
        </w:rPr>
        <w:t xml:space="preserve">Mitel </w:t>
      </w:r>
      <w:r w:rsidRPr="007110DD">
        <w:rPr>
          <w:rFonts w:ascii="Arial" w:hAnsi="Arial" w:cs="Arial"/>
          <w:sz w:val="19"/>
          <w:szCs w:val="19"/>
          <w:lang w:val="fr-CA"/>
        </w:rPr>
        <w:t xml:space="preserve">MiVoice Business Express Virtual, MiVoice Business Virtual, MiCollab Virtual, MBG Virtual) dans l’environnement de centre de données commun et la passerelle de survivance MiCloud optionnelle compatible avec les </w:t>
      </w:r>
      <w:r w:rsidRPr="007110DD">
        <w:rPr>
          <w:rFonts w:ascii="Arial" w:hAnsi="Arial" w:cs="Arial"/>
          <w:i/>
          <w:sz w:val="19"/>
          <w:szCs w:val="19"/>
          <w:lang w:val="fr-CA"/>
        </w:rPr>
        <w:t>services</w:t>
      </w:r>
      <w:r w:rsidRPr="007110DD">
        <w:rPr>
          <w:rFonts w:ascii="Arial" w:hAnsi="Arial" w:cs="Arial"/>
          <w:sz w:val="19"/>
          <w:szCs w:val="19"/>
          <w:lang w:val="fr-CA"/>
        </w:rPr>
        <w:t>.</w:t>
      </w:r>
      <w:bookmarkEnd w:id="21"/>
    </w:p>
    <w:p w14:paraId="6CF37ED7" w14:textId="77777777" w:rsidR="00E13B7F" w:rsidRPr="007110DD" w:rsidRDefault="00B62A61" w:rsidP="00D93111">
      <w:pPr>
        <w:pStyle w:val="BodyTextIndent2"/>
        <w:numPr>
          <w:ilvl w:val="1"/>
          <w:numId w:val="3"/>
        </w:numPr>
        <w:tabs>
          <w:tab w:val="clear" w:pos="990"/>
        </w:tabs>
        <w:ind w:left="1080" w:hanging="450"/>
        <w:rPr>
          <w:rFonts w:ascii="Arial" w:hAnsi="Arial" w:cs="Arial"/>
          <w:sz w:val="19"/>
          <w:szCs w:val="19"/>
          <w:lang w:val="fr-CA"/>
        </w:rPr>
      </w:pPr>
      <w:r w:rsidRPr="007110DD">
        <w:rPr>
          <w:rFonts w:ascii="Arial" w:hAnsi="Arial" w:cs="Arial"/>
          <w:sz w:val="19"/>
          <w:szCs w:val="19"/>
          <w:lang w:val="fr-CA"/>
        </w:rPr>
        <w:t xml:space="preserve">« </w:t>
      </w:r>
      <w:r w:rsidRPr="007110DD">
        <w:rPr>
          <w:rFonts w:ascii="Arial" w:hAnsi="Arial" w:cs="Arial"/>
          <w:b/>
          <w:sz w:val="19"/>
          <w:szCs w:val="19"/>
          <w:lang w:val="fr-CA"/>
        </w:rPr>
        <w:t>Utilisateur</w:t>
      </w:r>
      <w:r w:rsidRPr="007110DD">
        <w:rPr>
          <w:rFonts w:ascii="Arial" w:hAnsi="Arial" w:cs="Arial"/>
          <w:sz w:val="19"/>
          <w:szCs w:val="19"/>
          <w:lang w:val="fr-CA"/>
        </w:rPr>
        <w:t xml:space="preserve"> » désigne un profil d’utilisateur final qui a accès aux fonctionnalités de la solution MiCloud d’</w:t>
      </w:r>
      <w:r w:rsidRPr="007110DD">
        <w:rPr>
          <w:rFonts w:ascii="Arial" w:hAnsi="Arial" w:cs="Arial"/>
          <w:i/>
          <w:sz w:val="19"/>
          <w:szCs w:val="19"/>
          <w:lang w:val="fr-CA"/>
        </w:rPr>
        <w:t>Allstream</w:t>
      </w:r>
      <w:r w:rsidRPr="007110DD">
        <w:rPr>
          <w:rFonts w:ascii="Arial" w:hAnsi="Arial" w:cs="Arial"/>
          <w:sz w:val="19"/>
          <w:szCs w:val="19"/>
          <w:lang w:val="fr-CA"/>
        </w:rPr>
        <w:t xml:space="preserve">. Un profil d’utilisateur final de la solution MiCloud peut accéder aux fonctionnalités de MiCloud au moyen d’un </w:t>
      </w:r>
      <w:r w:rsidRPr="007110DD">
        <w:rPr>
          <w:rFonts w:ascii="Arial" w:hAnsi="Arial" w:cs="Arial"/>
          <w:i/>
          <w:sz w:val="19"/>
          <w:szCs w:val="19"/>
          <w:lang w:val="fr-CA"/>
        </w:rPr>
        <w:t>appareil</w:t>
      </w:r>
      <w:r w:rsidRPr="007110DD">
        <w:rPr>
          <w:rFonts w:ascii="Arial" w:hAnsi="Arial" w:cs="Arial"/>
          <w:sz w:val="19"/>
          <w:szCs w:val="19"/>
          <w:lang w:val="fr-CA"/>
        </w:rPr>
        <w:t xml:space="preserve"> doté d’une licence appropriée – c.-à-d. client logiciel, client mobile, appareil à convergence fixe‒mobile ou profil de mobilité de poste – lié à ce profil d’utilisateur final particulier.</w:t>
      </w:r>
    </w:p>
    <w:p w14:paraId="5455FDEF" w14:textId="77777777" w:rsidR="00E13B7F" w:rsidRPr="007110DD" w:rsidRDefault="00B62A61" w:rsidP="00D93111">
      <w:pPr>
        <w:pStyle w:val="BodyTextIndent2"/>
        <w:numPr>
          <w:ilvl w:val="1"/>
          <w:numId w:val="3"/>
        </w:numPr>
        <w:tabs>
          <w:tab w:val="clear" w:pos="990"/>
        </w:tabs>
        <w:spacing w:after="0"/>
        <w:ind w:left="1080" w:hanging="450"/>
        <w:rPr>
          <w:rFonts w:ascii="Arial" w:hAnsi="Arial" w:cs="Arial"/>
          <w:sz w:val="19"/>
          <w:szCs w:val="19"/>
          <w:lang w:val="fr-CA"/>
        </w:rPr>
      </w:pPr>
      <w:r w:rsidRPr="007110DD">
        <w:rPr>
          <w:rFonts w:ascii="Arial" w:hAnsi="Arial" w:cs="Arial"/>
          <w:sz w:val="19"/>
          <w:szCs w:val="19"/>
          <w:lang w:val="fr-CA"/>
        </w:rPr>
        <w:t xml:space="preserve">« </w:t>
      </w:r>
      <w:r w:rsidRPr="007110DD">
        <w:rPr>
          <w:rFonts w:ascii="Arial" w:hAnsi="Arial" w:cs="Arial"/>
          <w:b/>
          <w:sz w:val="19"/>
          <w:szCs w:val="19"/>
          <w:lang w:val="fr-CA"/>
        </w:rPr>
        <w:t>Lignes groupées SIP et services interurbains d’Allstream</w:t>
      </w:r>
      <w:r w:rsidRPr="007110DD">
        <w:rPr>
          <w:rFonts w:ascii="Arial" w:hAnsi="Arial" w:cs="Arial"/>
          <w:i/>
          <w:sz w:val="19"/>
          <w:szCs w:val="19"/>
          <w:lang w:val="fr-CA"/>
        </w:rPr>
        <w:t xml:space="preserve"> </w:t>
      </w:r>
      <w:r w:rsidRPr="007110DD">
        <w:rPr>
          <w:rFonts w:ascii="Arial" w:hAnsi="Arial" w:cs="Arial"/>
          <w:sz w:val="19"/>
          <w:szCs w:val="19"/>
          <w:lang w:val="fr-CA"/>
        </w:rPr>
        <w:t>». Les caractéristiques standard suivantes du service de lignes groupées SIP d’</w:t>
      </w:r>
      <w:r w:rsidRPr="007110DD">
        <w:rPr>
          <w:rFonts w:ascii="Arial" w:hAnsi="Arial" w:cs="Arial"/>
          <w:i/>
          <w:sz w:val="19"/>
          <w:szCs w:val="19"/>
          <w:lang w:val="fr-CA"/>
        </w:rPr>
        <w:t>Allstream</w:t>
      </w:r>
      <w:r w:rsidRPr="007110DD">
        <w:rPr>
          <w:rFonts w:ascii="Arial" w:hAnsi="Arial" w:cs="Arial"/>
          <w:sz w:val="19"/>
          <w:szCs w:val="19"/>
          <w:lang w:val="fr-CA"/>
        </w:rPr>
        <w:t xml:space="preserve"> (« lignes groupées SIP ») s’appliquent à la solution MiCloud d’</w:t>
      </w:r>
      <w:r w:rsidRPr="007110DD">
        <w:rPr>
          <w:rFonts w:ascii="Arial" w:hAnsi="Arial" w:cs="Arial"/>
          <w:i/>
          <w:sz w:val="19"/>
          <w:szCs w:val="19"/>
          <w:lang w:val="fr-CA"/>
        </w:rPr>
        <w:t>Allstream</w:t>
      </w:r>
      <w:r w:rsidRPr="007110DD">
        <w:rPr>
          <w:rFonts w:ascii="Arial" w:hAnsi="Arial" w:cs="Arial"/>
          <w:sz w:val="19"/>
          <w:szCs w:val="19"/>
          <w:lang w:val="fr-CA"/>
        </w:rPr>
        <w:t xml:space="preserve"> :</w:t>
      </w:r>
    </w:p>
    <w:p w14:paraId="01FB8F2C" w14:textId="77777777" w:rsidR="00E13B7F" w:rsidRPr="007110DD" w:rsidRDefault="005C0133" w:rsidP="00D93111">
      <w:pPr>
        <w:pStyle w:val="BodyTextIndent2"/>
        <w:numPr>
          <w:ilvl w:val="2"/>
          <w:numId w:val="3"/>
        </w:numPr>
        <w:tabs>
          <w:tab w:val="clear" w:pos="1224"/>
          <w:tab w:val="left" w:pos="6300"/>
        </w:tabs>
        <w:spacing w:after="0"/>
        <w:ind w:left="1080" w:hanging="360"/>
        <w:rPr>
          <w:rFonts w:ascii="Arial" w:hAnsi="Arial" w:cs="Arial"/>
          <w:sz w:val="19"/>
          <w:szCs w:val="19"/>
          <w:lang w:val="fr-CA"/>
        </w:rPr>
      </w:pPr>
      <w:bookmarkStart w:id="22" w:name="lt_pId037"/>
      <w:r w:rsidRPr="007110DD">
        <w:rPr>
          <w:rFonts w:ascii="Arial" w:hAnsi="Arial" w:cs="Arial"/>
          <w:sz w:val="19"/>
          <w:szCs w:val="19"/>
          <w:lang w:val="fr-CA"/>
        </w:rPr>
        <w:lastRenderedPageBreak/>
        <w:t>MiCloud d’</w:t>
      </w:r>
      <w:r w:rsidRPr="007110DD">
        <w:rPr>
          <w:rFonts w:ascii="Arial" w:hAnsi="Arial" w:cs="Arial"/>
          <w:i/>
          <w:sz w:val="19"/>
          <w:szCs w:val="19"/>
          <w:lang w:val="fr-CA"/>
        </w:rPr>
        <w:t>Allstream</w:t>
      </w:r>
      <w:r w:rsidR="005F5F08" w:rsidRPr="007110DD">
        <w:rPr>
          <w:rFonts w:ascii="Arial" w:hAnsi="Arial" w:cs="Arial"/>
          <w:sz w:val="19"/>
          <w:szCs w:val="19"/>
          <w:lang w:val="fr-CA"/>
        </w:rPr>
        <w:t xml:space="preserve"> inclut les appels locaux illimités;</w:t>
      </w:r>
      <w:bookmarkEnd w:id="22"/>
    </w:p>
    <w:p w14:paraId="2AB03A31" w14:textId="77777777" w:rsidR="00E13B7F" w:rsidRPr="007110DD" w:rsidRDefault="005C0133" w:rsidP="00D93111">
      <w:pPr>
        <w:pStyle w:val="BodyTextIndent2"/>
        <w:numPr>
          <w:ilvl w:val="2"/>
          <w:numId w:val="3"/>
        </w:numPr>
        <w:tabs>
          <w:tab w:val="clear" w:pos="1224"/>
        </w:tabs>
        <w:spacing w:after="0"/>
        <w:ind w:left="1080" w:hanging="360"/>
        <w:rPr>
          <w:rFonts w:ascii="Arial" w:hAnsi="Arial" w:cs="Arial"/>
          <w:sz w:val="19"/>
          <w:szCs w:val="19"/>
          <w:lang w:val="fr-CA"/>
        </w:rPr>
      </w:pPr>
      <w:bookmarkStart w:id="23" w:name="lt_pId038"/>
      <w:r w:rsidRPr="007110DD">
        <w:rPr>
          <w:rFonts w:ascii="Arial" w:hAnsi="Arial" w:cs="Arial"/>
          <w:sz w:val="19"/>
          <w:szCs w:val="19"/>
          <w:lang w:val="fr-CA"/>
        </w:rPr>
        <w:t>MiCloud d’</w:t>
      </w:r>
      <w:r w:rsidRPr="007110DD">
        <w:rPr>
          <w:rFonts w:ascii="Arial" w:hAnsi="Arial" w:cs="Arial"/>
          <w:i/>
          <w:sz w:val="19"/>
          <w:szCs w:val="19"/>
          <w:lang w:val="fr-CA"/>
        </w:rPr>
        <w:t>Allstream</w:t>
      </w:r>
      <w:r w:rsidR="005F5F08" w:rsidRPr="007110DD">
        <w:rPr>
          <w:rFonts w:ascii="Arial" w:hAnsi="Arial" w:cs="Arial"/>
          <w:sz w:val="19"/>
          <w:szCs w:val="19"/>
          <w:lang w:val="fr-CA"/>
        </w:rPr>
        <w:t xml:space="preserve"> permet au </w:t>
      </w:r>
      <w:r w:rsidR="005F5F08" w:rsidRPr="007110DD">
        <w:rPr>
          <w:rFonts w:ascii="Arial" w:hAnsi="Arial" w:cs="Arial"/>
          <w:i/>
          <w:sz w:val="19"/>
          <w:szCs w:val="19"/>
          <w:lang w:val="fr-CA"/>
        </w:rPr>
        <w:t>client</w:t>
      </w:r>
      <w:r w:rsidR="005F5F08" w:rsidRPr="007110DD">
        <w:rPr>
          <w:rFonts w:ascii="Arial" w:hAnsi="Arial" w:cs="Arial"/>
          <w:sz w:val="19"/>
          <w:szCs w:val="19"/>
          <w:lang w:val="fr-CA"/>
        </w:rPr>
        <w:t xml:space="preserve"> de faire des interurbains partout au Canada, dont les </w:t>
      </w:r>
      <w:r w:rsidR="005F5F08" w:rsidRPr="007110DD">
        <w:rPr>
          <w:rFonts w:ascii="Arial" w:hAnsi="Arial" w:cs="Arial"/>
          <w:i/>
          <w:sz w:val="19"/>
          <w:szCs w:val="19"/>
          <w:lang w:val="fr-CA"/>
        </w:rPr>
        <w:t>frais</w:t>
      </w:r>
      <w:r w:rsidR="005F5F08" w:rsidRPr="007110DD">
        <w:rPr>
          <w:rFonts w:ascii="Arial" w:hAnsi="Arial" w:cs="Arial"/>
          <w:sz w:val="19"/>
          <w:szCs w:val="19"/>
          <w:lang w:val="fr-CA"/>
        </w:rPr>
        <w:t xml:space="preserve"> sont compris dans les </w:t>
      </w:r>
      <w:r w:rsidR="005F5F08" w:rsidRPr="007110DD">
        <w:rPr>
          <w:rFonts w:ascii="Arial" w:hAnsi="Arial" w:cs="Arial"/>
          <w:i/>
          <w:sz w:val="19"/>
          <w:szCs w:val="19"/>
          <w:lang w:val="fr-CA"/>
        </w:rPr>
        <w:t>frais</w:t>
      </w:r>
      <w:r w:rsidR="005F5F08" w:rsidRPr="007110DD">
        <w:rPr>
          <w:rFonts w:ascii="Arial" w:hAnsi="Arial" w:cs="Arial"/>
          <w:sz w:val="19"/>
          <w:szCs w:val="19"/>
          <w:lang w:val="fr-CA"/>
        </w:rPr>
        <w:t xml:space="preserve"> mensuels récurrents jusqu’à concurrence du nombre maximal de minutes d’appel gratuites que prévoit le forfait applicable.</w:t>
      </w:r>
      <w:bookmarkEnd w:id="23"/>
      <w:r w:rsidR="005F5F08" w:rsidRPr="007110DD">
        <w:rPr>
          <w:rFonts w:ascii="Arial" w:hAnsi="Arial" w:cs="Arial"/>
          <w:sz w:val="19"/>
          <w:szCs w:val="19"/>
          <w:lang w:val="fr-CA"/>
        </w:rPr>
        <w:t xml:space="preserve"> </w:t>
      </w:r>
      <w:bookmarkStart w:id="24" w:name="lt_pId039"/>
      <w:r w:rsidR="00A14962" w:rsidRPr="007110DD">
        <w:rPr>
          <w:rFonts w:ascii="Arial" w:hAnsi="Arial" w:cs="Arial"/>
          <w:sz w:val="19"/>
          <w:szCs w:val="19"/>
          <w:lang w:val="fr-CA"/>
        </w:rPr>
        <w:t>MiCloud d’</w:t>
      </w:r>
      <w:r w:rsidR="00A14962" w:rsidRPr="007110DD">
        <w:rPr>
          <w:rFonts w:ascii="Arial" w:hAnsi="Arial" w:cs="Arial"/>
          <w:i/>
          <w:sz w:val="19"/>
          <w:szCs w:val="19"/>
          <w:lang w:val="fr-CA"/>
        </w:rPr>
        <w:t>Allstream</w:t>
      </w:r>
      <w:r w:rsidR="005F5F08" w:rsidRPr="007110DD">
        <w:rPr>
          <w:rFonts w:ascii="Arial" w:hAnsi="Arial" w:cs="Arial"/>
          <w:sz w:val="19"/>
          <w:szCs w:val="19"/>
          <w:lang w:val="fr-CA"/>
        </w:rPr>
        <w:t xml:space="preserve"> utilise le même plan tarifaire pour les </w:t>
      </w:r>
      <w:r w:rsidR="005F5F08" w:rsidRPr="007110DD">
        <w:rPr>
          <w:rFonts w:ascii="Arial" w:hAnsi="Arial" w:cs="Arial"/>
          <w:i/>
          <w:sz w:val="19"/>
          <w:szCs w:val="19"/>
          <w:lang w:val="fr-CA"/>
        </w:rPr>
        <w:t>services interurbains</w:t>
      </w:r>
      <w:r w:rsidR="005F5F08" w:rsidRPr="007110DD">
        <w:rPr>
          <w:rFonts w:ascii="Arial" w:hAnsi="Arial" w:cs="Arial"/>
          <w:sz w:val="19"/>
          <w:szCs w:val="19"/>
          <w:lang w:val="fr-CA"/>
        </w:rPr>
        <w:t xml:space="preserve"> (définis ci-après) que les </w:t>
      </w:r>
      <w:r w:rsidR="005F5F08" w:rsidRPr="007110DD">
        <w:rPr>
          <w:rFonts w:ascii="Arial" w:hAnsi="Arial" w:cs="Arial"/>
          <w:i/>
          <w:sz w:val="19"/>
          <w:szCs w:val="19"/>
          <w:lang w:val="fr-CA"/>
        </w:rPr>
        <w:t>lignes groupées SIP</w:t>
      </w:r>
      <w:r w:rsidR="005F5F08" w:rsidRPr="007110DD">
        <w:rPr>
          <w:rFonts w:ascii="Arial" w:hAnsi="Arial" w:cs="Arial"/>
          <w:sz w:val="19"/>
          <w:szCs w:val="19"/>
          <w:lang w:val="fr-CA"/>
        </w:rPr>
        <w:t>.</w:t>
      </w:r>
      <w:bookmarkEnd w:id="24"/>
      <w:r w:rsidR="005F5F08" w:rsidRPr="007110DD">
        <w:rPr>
          <w:rFonts w:ascii="Arial" w:hAnsi="Arial" w:cs="Arial"/>
          <w:sz w:val="19"/>
          <w:szCs w:val="19"/>
          <w:lang w:val="fr-CA"/>
        </w:rPr>
        <w:t xml:space="preserve"> </w:t>
      </w:r>
      <w:bookmarkStart w:id="25" w:name="lt_pId040"/>
      <w:r w:rsidR="005F5F08" w:rsidRPr="007110DD">
        <w:rPr>
          <w:rFonts w:ascii="Arial" w:hAnsi="Arial" w:cs="Arial"/>
          <w:sz w:val="19"/>
          <w:szCs w:val="19"/>
          <w:lang w:val="fr-CA"/>
        </w:rPr>
        <w:t xml:space="preserve">Les </w:t>
      </w:r>
      <w:r w:rsidR="005F5F08" w:rsidRPr="007110DD">
        <w:rPr>
          <w:rFonts w:ascii="Arial" w:hAnsi="Arial" w:cs="Arial"/>
          <w:i/>
          <w:sz w:val="19"/>
          <w:szCs w:val="19"/>
          <w:lang w:val="fr-CA"/>
        </w:rPr>
        <w:t>frais</w:t>
      </w:r>
      <w:r w:rsidR="005F5F08" w:rsidRPr="007110DD">
        <w:rPr>
          <w:rFonts w:ascii="Arial" w:hAnsi="Arial" w:cs="Arial"/>
          <w:sz w:val="19"/>
          <w:szCs w:val="19"/>
          <w:lang w:val="fr-CA"/>
        </w:rPr>
        <w:t xml:space="preserve"> d’utilisation des </w:t>
      </w:r>
      <w:r w:rsidR="005F5F08" w:rsidRPr="007110DD">
        <w:rPr>
          <w:rFonts w:ascii="Arial" w:hAnsi="Arial" w:cs="Arial"/>
          <w:i/>
          <w:sz w:val="19"/>
          <w:szCs w:val="19"/>
          <w:lang w:val="fr-CA"/>
        </w:rPr>
        <w:t>services interurbains</w:t>
      </w:r>
      <w:r w:rsidR="005F5F08" w:rsidRPr="007110DD">
        <w:rPr>
          <w:rFonts w:ascii="Arial" w:hAnsi="Arial" w:cs="Arial"/>
          <w:sz w:val="19"/>
          <w:szCs w:val="19"/>
          <w:lang w:val="fr-CA"/>
        </w:rPr>
        <w:t xml:space="preserve"> sont facturés séparément de </w:t>
      </w:r>
      <w:r w:rsidR="00A14962" w:rsidRPr="007110DD">
        <w:rPr>
          <w:rFonts w:ascii="Arial" w:hAnsi="Arial" w:cs="Arial"/>
          <w:sz w:val="19"/>
          <w:szCs w:val="19"/>
          <w:lang w:val="fr-CA"/>
        </w:rPr>
        <w:t>MiCloud</w:t>
      </w:r>
      <w:r w:rsidR="005F5F08" w:rsidRPr="007110DD">
        <w:rPr>
          <w:rFonts w:ascii="Arial" w:hAnsi="Arial" w:cs="Arial"/>
          <w:sz w:val="19"/>
          <w:szCs w:val="19"/>
          <w:lang w:val="fr-CA"/>
        </w:rPr>
        <w:t>;</w:t>
      </w:r>
      <w:bookmarkEnd w:id="25"/>
    </w:p>
    <w:p w14:paraId="45B52DEA" w14:textId="77777777" w:rsidR="00E13B7F" w:rsidRPr="007110DD" w:rsidRDefault="005F5F08" w:rsidP="00D93111">
      <w:pPr>
        <w:pStyle w:val="BodyTextIndent2"/>
        <w:numPr>
          <w:ilvl w:val="2"/>
          <w:numId w:val="3"/>
        </w:numPr>
        <w:tabs>
          <w:tab w:val="left" w:pos="6300"/>
        </w:tabs>
        <w:spacing w:after="0"/>
        <w:ind w:left="1080" w:hanging="360"/>
        <w:rPr>
          <w:rFonts w:ascii="Arial" w:hAnsi="Arial" w:cs="Arial"/>
          <w:sz w:val="19"/>
          <w:szCs w:val="19"/>
          <w:lang w:val="fr-CA"/>
        </w:rPr>
      </w:pPr>
      <w:bookmarkStart w:id="26" w:name="lt_pId041"/>
      <w:r w:rsidRPr="007110DD">
        <w:rPr>
          <w:rFonts w:ascii="Arial" w:hAnsi="Arial" w:cs="Arial"/>
          <w:sz w:val="19"/>
          <w:szCs w:val="19"/>
          <w:lang w:val="fr-CA"/>
        </w:rPr>
        <w:t xml:space="preserve">Les numéros de téléphone sont inclus dans le prix du poste </w:t>
      </w:r>
      <w:r w:rsidR="00A14962" w:rsidRPr="007110DD">
        <w:rPr>
          <w:rFonts w:ascii="Arial" w:hAnsi="Arial" w:cs="Arial"/>
          <w:sz w:val="19"/>
          <w:szCs w:val="19"/>
          <w:lang w:val="fr-CA"/>
        </w:rPr>
        <w:t>de MiCloud</w:t>
      </w:r>
      <w:r w:rsidRPr="007110DD">
        <w:rPr>
          <w:rFonts w:ascii="Arial" w:hAnsi="Arial" w:cs="Arial"/>
          <w:sz w:val="19"/>
          <w:szCs w:val="19"/>
          <w:lang w:val="fr-CA"/>
        </w:rPr>
        <w:t>;</w:t>
      </w:r>
      <w:bookmarkEnd w:id="26"/>
      <w:r w:rsidR="00A14962" w:rsidRPr="007110DD">
        <w:rPr>
          <w:rFonts w:ascii="Arial" w:hAnsi="Arial" w:cs="Arial"/>
          <w:sz w:val="19"/>
          <w:szCs w:val="19"/>
          <w:lang w:val="fr-CA"/>
        </w:rPr>
        <w:t xml:space="preserve"> et</w:t>
      </w:r>
    </w:p>
    <w:p w14:paraId="52AF38C2" w14:textId="77777777" w:rsidR="00696277" w:rsidRPr="007110DD" w:rsidRDefault="005F5F08" w:rsidP="00D93111">
      <w:pPr>
        <w:pStyle w:val="ListParagraph"/>
        <w:numPr>
          <w:ilvl w:val="2"/>
          <w:numId w:val="3"/>
        </w:numPr>
        <w:tabs>
          <w:tab w:val="left" w:pos="6300"/>
        </w:tabs>
        <w:spacing w:after="0" w:line="240" w:lineRule="auto"/>
        <w:rPr>
          <w:rFonts w:ascii="Arial" w:hAnsi="Arial" w:cs="Arial"/>
          <w:sz w:val="19"/>
          <w:szCs w:val="19"/>
          <w:lang w:val="fr-CA"/>
        </w:rPr>
      </w:pPr>
      <w:bookmarkStart w:id="27" w:name="lt_pId042"/>
      <w:r w:rsidRPr="007110DD">
        <w:rPr>
          <w:rFonts w:ascii="Arial" w:hAnsi="Arial" w:cs="Arial"/>
          <w:sz w:val="19"/>
          <w:szCs w:val="19"/>
          <w:lang w:val="fr-CA"/>
        </w:rPr>
        <w:t>le service 9-1-1 VoIP de base est fourni conformément à la réglementation du CRTC.</w:t>
      </w:r>
      <w:bookmarkEnd w:id="27"/>
      <w:r w:rsidRPr="007110DD">
        <w:rPr>
          <w:rFonts w:ascii="Arial" w:hAnsi="Arial" w:cs="Arial"/>
          <w:sz w:val="19"/>
          <w:szCs w:val="19"/>
          <w:lang w:val="fr-CA"/>
        </w:rPr>
        <w:t xml:space="preserve"> </w:t>
      </w:r>
      <w:bookmarkStart w:id="28" w:name="lt_pId044"/>
      <w:r w:rsidR="00696277" w:rsidRPr="007110DD">
        <w:rPr>
          <w:rFonts w:ascii="Arial" w:eastAsia="Times New Roman" w:hAnsi="Arial" w:cs="Arial"/>
          <w:sz w:val="19"/>
          <w:szCs w:val="19"/>
          <w:lang w:val="fr-CA"/>
        </w:rPr>
        <w:t>Toute l’information voulue sur le service 9-1-1 de base ainsi que sur le service 9-1-1 évolué et ses limitations se trouve à l’adresse www.allstream.com.</w:t>
      </w:r>
    </w:p>
    <w:bookmarkEnd w:id="28"/>
    <w:p w14:paraId="272140A5" w14:textId="77777777" w:rsidR="00E13B7F" w:rsidRPr="007110DD" w:rsidRDefault="00696277" w:rsidP="00D93111">
      <w:pPr>
        <w:pStyle w:val="ListParagraph"/>
        <w:numPr>
          <w:ilvl w:val="2"/>
          <w:numId w:val="3"/>
        </w:numPr>
        <w:tabs>
          <w:tab w:val="left" w:pos="6300"/>
        </w:tabs>
        <w:spacing w:after="0" w:line="240" w:lineRule="auto"/>
        <w:rPr>
          <w:rFonts w:ascii="Arial" w:hAnsi="Arial" w:cs="Arial"/>
          <w:sz w:val="19"/>
          <w:szCs w:val="19"/>
          <w:lang w:val="fr-CA"/>
        </w:rPr>
      </w:pPr>
      <w:r w:rsidRPr="007110DD">
        <w:rPr>
          <w:rFonts w:ascii="Arial" w:hAnsi="Arial" w:cs="Arial"/>
          <w:sz w:val="19"/>
          <w:szCs w:val="19"/>
          <w:lang w:val="fr-CA"/>
        </w:rPr>
        <w:t xml:space="preserve">Les </w:t>
      </w:r>
      <w:r w:rsidRPr="007110DD">
        <w:rPr>
          <w:rFonts w:ascii="Arial" w:hAnsi="Arial" w:cs="Arial"/>
          <w:i/>
          <w:sz w:val="19"/>
          <w:szCs w:val="19"/>
          <w:lang w:val="fr-CA"/>
        </w:rPr>
        <w:t>clients</w:t>
      </w:r>
      <w:r w:rsidRPr="007110DD">
        <w:rPr>
          <w:rFonts w:ascii="Arial" w:hAnsi="Arial" w:cs="Arial"/>
          <w:sz w:val="19"/>
          <w:szCs w:val="19"/>
          <w:lang w:val="fr-CA"/>
        </w:rPr>
        <w:t xml:space="preserve"> sont priés de visiter </w:t>
      </w:r>
      <w:r w:rsidR="00A14962" w:rsidRPr="007110DD">
        <w:rPr>
          <w:rFonts w:ascii="Arial" w:hAnsi="Arial" w:cs="Arial"/>
          <w:sz w:val="19"/>
          <w:szCs w:val="19"/>
          <w:lang w:val="fr-CA"/>
        </w:rPr>
        <w:t>le site</w:t>
      </w:r>
      <w:r w:rsidRPr="007110DD">
        <w:rPr>
          <w:rFonts w:ascii="Arial" w:hAnsi="Arial" w:cs="Arial"/>
          <w:sz w:val="19"/>
          <w:szCs w:val="19"/>
          <w:lang w:val="fr-CA"/>
        </w:rPr>
        <w:t xml:space="preserve"> www.</w:t>
      </w:r>
      <w:r w:rsidR="00A14962" w:rsidRPr="007110DD">
        <w:rPr>
          <w:rFonts w:ascii="Arial" w:hAnsi="Arial" w:cs="Arial"/>
          <w:sz w:val="19"/>
          <w:szCs w:val="19"/>
          <w:lang w:val="fr-CA"/>
        </w:rPr>
        <w:t>allstream.com</w:t>
      </w:r>
      <w:r w:rsidRPr="007110DD">
        <w:rPr>
          <w:rFonts w:ascii="Arial" w:hAnsi="Arial" w:cs="Arial"/>
          <w:sz w:val="19"/>
          <w:szCs w:val="19"/>
          <w:lang w:val="fr-CA"/>
        </w:rPr>
        <w:t xml:space="preserve"> pour s’informer davantage sur les </w:t>
      </w:r>
      <w:r w:rsidRPr="007110DD">
        <w:rPr>
          <w:rFonts w:ascii="Arial" w:hAnsi="Arial" w:cs="Arial"/>
          <w:i/>
          <w:sz w:val="19"/>
          <w:szCs w:val="19"/>
          <w:lang w:val="fr-CA"/>
        </w:rPr>
        <w:t>services téléphoniques locaux</w:t>
      </w:r>
      <w:r w:rsidRPr="007110DD">
        <w:rPr>
          <w:rFonts w:ascii="Arial" w:hAnsi="Arial" w:cs="Arial"/>
          <w:sz w:val="19"/>
          <w:szCs w:val="19"/>
          <w:lang w:val="fr-CA"/>
        </w:rPr>
        <w:t xml:space="preserve"> et </w:t>
      </w:r>
      <w:r w:rsidRPr="007110DD">
        <w:rPr>
          <w:rFonts w:ascii="Arial" w:hAnsi="Arial" w:cs="Arial"/>
          <w:i/>
          <w:sz w:val="19"/>
          <w:szCs w:val="19"/>
          <w:lang w:val="fr-CA"/>
        </w:rPr>
        <w:t>interurbains</w:t>
      </w:r>
      <w:r w:rsidRPr="007110DD">
        <w:rPr>
          <w:rFonts w:ascii="Arial" w:hAnsi="Arial" w:cs="Arial"/>
          <w:sz w:val="19"/>
          <w:szCs w:val="19"/>
          <w:lang w:val="fr-CA"/>
        </w:rPr>
        <w:t xml:space="preserve"> en lien avec les </w:t>
      </w:r>
      <w:r w:rsidRPr="007110DD">
        <w:rPr>
          <w:rFonts w:ascii="Arial" w:hAnsi="Arial" w:cs="Arial"/>
          <w:i/>
          <w:sz w:val="19"/>
          <w:szCs w:val="19"/>
          <w:lang w:val="fr-CA"/>
        </w:rPr>
        <w:t>lignes groupées SIP</w:t>
      </w:r>
      <w:r w:rsidRPr="007110DD">
        <w:rPr>
          <w:rFonts w:ascii="Arial" w:hAnsi="Arial" w:cs="Arial"/>
          <w:sz w:val="19"/>
          <w:szCs w:val="19"/>
          <w:lang w:val="fr-CA"/>
        </w:rPr>
        <w:t>.</w:t>
      </w:r>
    </w:p>
    <w:p w14:paraId="41B9CF6F" w14:textId="77777777" w:rsidR="00E13B7F" w:rsidRPr="007110DD" w:rsidRDefault="00994DED" w:rsidP="00D93111">
      <w:pPr>
        <w:pStyle w:val="BodyTextIndent2"/>
        <w:tabs>
          <w:tab w:val="left" w:pos="6300"/>
        </w:tabs>
        <w:spacing w:after="0"/>
        <w:ind w:left="1224" w:firstLine="0"/>
        <w:rPr>
          <w:rFonts w:ascii="Arial" w:hAnsi="Arial" w:cs="Arial"/>
          <w:sz w:val="19"/>
          <w:szCs w:val="19"/>
          <w:lang w:val="fr-CA"/>
        </w:rPr>
      </w:pPr>
    </w:p>
    <w:p w14:paraId="1057B8D5" w14:textId="77777777" w:rsidR="00E13B7F" w:rsidRPr="007110DD" w:rsidRDefault="002A1835" w:rsidP="00D93111">
      <w:pPr>
        <w:pStyle w:val="BodyTextIndent2"/>
        <w:numPr>
          <w:ilvl w:val="1"/>
          <w:numId w:val="3"/>
        </w:numPr>
        <w:tabs>
          <w:tab w:val="clear" w:pos="990"/>
        </w:tabs>
        <w:ind w:left="1170" w:hanging="540"/>
        <w:rPr>
          <w:rFonts w:ascii="Arial" w:hAnsi="Arial" w:cs="Arial"/>
          <w:sz w:val="19"/>
          <w:szCs w:val="19"/>
          <w:lang w:val="fr-CA"/>
        </w:rPr>
      </w:pPr>
      <w:r w:rsidRPr="007110DD">
        <w:rPr>
          <w:rFonts w:ascii="Arial" w:hAnsi="Arial" w:cs="Arial"/>
          <w:sz w:val="19"/>
          <w:szCs w:val="19"/>
          <w:lang w:val="fr-CA"/>
        </w:rPr>
        <w:t>«</w:t>
      </w:r>
      <w:r w:rsidRPr="007110DD">
        <w:rPr>
          <w:rFonts w:ascii="Arial" w:hAnsi="Arial" w:cs="Arial"/>
          <w:b/>
          <w:sz w:val="19"/>
          <w:szCs w:val="19"/>
          <w:lang w:val="fr-CA"/>
        </w:rPr>
        <w:t xml:space="preserve"> Services interurbains</w:t>
      </w:r>
      <w:r w:rsidRPr="007110DD">
        <w:rPr>
          <w:rFonts w:ascii="Arial" w:hAnsi="Arial" w:cs="Arial"/>
          <w:sz w:val="19"/>
          <w:szCs w:val="19"/>
          <w:lang w:val="fr-CA"/>
        </w:rPr>
        <w:t xml:space="preserve"> » désigne i) l’accès commuté par composition 1+ ou 011+ pour effectuer des appels interurbains vers n’importe quel point du Canada et des États-Unis, et vers la plupart des destinations internationales; ii) l’accès commuté à l’assistance-annuaire interurbaine au Canada et aux États-Unis (1-NPA-555-1212); et iii) les services d’acheminement des appels par numéros sans frais pour la réception d’appels provenant de n’importe quel point du Canada et des États-Unis ou provenant de certains emplacements internationaux désignés.</w:t>
      </w:r>
    </w:p>
    <w:p w14:paraId="105A7F40" w14:textId="77777777" w:rsidR="00A01232" w:rsidRPr="007110DD" w:rsidRDefault="005F5F08" w:rsidP="00D93111">
      <w:pPr>
        <w:pStyle w:val="BodyTextIndent2"/>
        <w:numPr>
          <w:ilvl w:val="0"/>
          <w:numId w:val="3"/>
        </w:numPr>
        <w:tabs>
          <w:tab w:val="clear" w:pos="720"/>
        </w:tabs>
        <w:rPr>
          <w:rFonts w:ascii="Arial" w:hAnsi="Arial" w:cs="Arial"/>
          <w:sz w:val="19"/>
          <w:szCs w:val="19"/>
          <w:lang w:val="fr-CA"/>
        </w:rPr>
      </w:pPr>
      <w:bookmarkStart w:id="29" w:name="lt_pId046"/>
      <w:r w:rsidRPr="007110DD">
        <w:rPr>
          <w:rFonts w:ascii="Arial" w:hAnsi="Arial" w:cs="Arial"/>
          <w:b/>
          <w:sz w:val="19"/>
          <w:szCs w:val="19"/>
          <w:lang w:val="fr-CA"/>
        </w:rPr>
        <w:t>INTERPR</w:t>
      </w:r>
      <w:r w:rsidR="002A1835" w:rsidRPr="007110DD">
        <w:rPr>
          <w:rFonts w:ascii="Arial" w:hAnsi="Arial" w:cs="Arial"/>
          <w:b/>
          <w:sz w:val="19"/>
          <w:szCs w:val="19"/>
          <w:lang w:val="fr-CA"/>
        </w:rPr>
        <w:t>É</w:t>
      </w:r>
      <w:r w:rsidRPr="007110DD">
        <w:rPr>
          <w:rFonts w:ascii="Arial" w:hAnsi="Arial" w:cs="Arial"/>
          <w:b/>
          <w:sz w:val="19"/>
          <w:szCs w:val="19"/>
          <w:lang w:val="fr-CA"/>
        </w:rPr>
        <w:t>TATION</w:t>
      </w:r>
      <w:r w:rsidR="002A1835" w:rsidRPr="007110DD">
        <w:rPr>
          <w:rFonts w:ascii="Arial" w:hAnsi="Arial" w:cs="Arial"/>
          <w:b/>
          <w:sz w:val="19"/>
          <w:szCs w:val="19"/>
          <w:lang w:val="fr-CA"/>
        </w:rPr>
        <w:t xml:space="preserve"> </w:t>
      </w:r>
      <w:r w:rsidRPr="007110DD">
        <w:rPr>
          <w:rFonts w:ascii="Arial" w:hAnsi="Arial" w:cs="Arial"/>
          <w:b/>
          <w:sz w:val="19"/>
          <w:szCs w:val="19"/>
          <w:lang w:val="fr-CA"/>
        </w:rPr>
        <w:t>:</w:t>
      </w:r>
      <w:r w:rsidRPr="007110DD">
        <w:rPr>
          <w:rFonts w:ascii="Arial" w:hAnsi="Arial" w:cs="Arial"/>
          <w:sz w:val="19"/>
          <w:szCs w:val="19"/>
          <w:lang w:val="fr-CA"/>
        </w:rPr>
        <w:t xml:space="preserve"> </w:t>
      </w:r>
      <w:bookmarkEnd w:id="29"/>
      <w:r w:rsidR="002A1835" w:rsidRPr="007110DD">
        <w:rPr>
          <w:rFonts w:ascii="Arial" w:hAnsi="Arial" w:cs="Arial"/>
          <w:sz w:val="19"/>
          <w:szCs w:val="19"/>
          <w:lang w:val="fr-CA"/>
        </w:rPr>
        <w:t xml:space="preserve">Aux fins de la présente </w:t>
      </w:r>
      <w:r w:rsidR="002A1835" w:rsidRPr="007110DD">
        <w:rPr>
          <w:rFonts w:ascii="Arial" w:hAnsi="Arial" w:cs="Arial"/>
          <w:i/>
          <w:sz w:val="19"/>
          <w:szCs w:val="19"/>
          <w:lang w:val="fr-CA"/>
        </w:rPr>
        <w:t>annexe relative aux services</w:t>
      </w:r>
      <w:r w:rsidR="002A1835" w:rsidRPr="007110DD">
        <w:rPr>
          <w:rFonts w:ascii="Arial" w:hAnsi="Arial" w:cs="Arial"/>
          <w:sz w:val="19"/>
          <w:szCs w:val="19"/>
          <w:lang w:val="fr-CA"/>
        </w:rPr>
        <w:t>, les installations d’</w:t>
      </w:r>
      <w:r w:rsidR="002A1835" w:rsidRPr="007110DD">
        <w:rPr>
          <w:rFonts w:ascii="Arial" w:hAnsi="Arial" w:cs="Arial"/>
          <w:i/>
          <w:sz w:val="19"/>
          <w:szCs w:val="19"/>
          <w:lang w:val="fr-CA"/>
        </w:rPr>
        <w:t>Allstream</w:t>
      </w:r>
      <w:r w:rsidR="002A1835" w:rsidRPr="007110DD">
        <w:rPr>
          <w:rFonts w:ascii="Arial" w:hAnsi="Arial" w:cs="Arial"/>
          <w:sz w:val="19"/>
          <w:szCs w:val="19"/>
          <w:lang w:val="fr-CA"/>
        </w:rPr>
        <w:t xml:space="preserve">, telles que définies dans le </w:t>
      </w:r>
      <w:r w:rsidR="002A1835" w:rsidRPr="007110DD">
        <w:rPr>
          <w:rFonts w:ascii="Arial" w:hAnsi="Arial" w:cs="Arial"/>
          <w:i/>
          <w:sz w:val="19"/>
          <w:szCs w:val="19"/>
          <w:lang w:val="fr-CA"/>
        </w:rPr>
        <w:t>CFP</w:t>
      </w:r>
      <w:r w:rsidR="002A1835" w:rsidRPr="007110DD">
        <w:rPr>
          <w:rFonts w:ascii="Arial" w:hAnsi="Arial" w:cs="Arial"/>
          <w:sz w:val="19"/>
          <w:szCs w:val="19"/>
          <w:lang w:val="fr-CA"/>
        </w:rPr>
        <w:t xml:space="preserve">, excluent les </w:t>
      </w:r>
      <w:r w:rsidR="002A1835" w:rsidRPr="007110DD">
        <w:rPr>
          <w:rFonts w:ascii="Arial" w:hAnsi="Arial" w:cs="Arial"/>
          <w:i/>
          <w:sz w:val="19"/>
          <w:szCs w:val="19"/>
          <w:lang w:val="fr-CA"/>
        </w:rPr>
        <w:t>appareils</w:t>
      </w:r>
      <w:r w:rsidR="002A1835" w:rsidRPr="007110DD">
        <w:rPr>
          <w:rFonts w:ascii="Arial" w:hAnsi="Arial" w:cs="Arial"/>
          <w:sz w:val="19"/>
          <w:szCs w:val="19"/>
          <w:lang w:val="fr-CA"/>
        </w:rPr>
        <w:t xml:space="preserve"> achetés par le </w:t>
      </w:r>
      <w:r w:rsidR="002A1835" w:rsidRPr="007110DD">
        <w:rPr>
          <w:rFonts w:ascii="Arial" w:hAnsi="Arial" w:cs="Arial"/>
          <w:i/>
          <w:sz w:val="19"/>
          <w:szCs w:val="19"/>
          <w:lang w:val="fr-CA"/>
        </w:rPr>
        <w:t>client</w:t>
      </w:r>
      <w:r w:rsidR="002A1835" w:rsidRPr="007110DD">
        <w:rPr>
          <w:rFonts w:ascii="Arial" w:hAnsi="Arial" w:cs="Arial"/>
          <w:sz w:val="19"/>
          <w:szCs w:val="19"/>
          <w:lang w:val="fr-CA"/>
        </w:rPr>
        <w:t xml:space="preserve"> ou lui appartenant déjà; ces appareils sont réputés faire partie des </w:t>
      </w:r>
      <w:r w:rsidR="002A1835" w:rsidRPr="007110DD">
        <w:rPr>
          <w:rFonts w:ascii="Arial" w:hAnsi="Arial" w:cs="Arial"/>
          <w:i/>
          <w:sz w:val="19"/>
          <w:szCs w:val="19"/>
          <w:lang w:val="fr-CA"/>
        </w:rPr>
        <w:t>installations fournies par le client</w:t>
      </w:r>
      <w:r w:rsidR="002A1835" w:rsidRPr="007110DD">
        <w:rPr>
          <w:rFonts w:ascii="Arial" w:hAnsi="Arial" w:cs="Arial"/>
          <w:sz w:val="19"/>
          <w:szCs w:val="19"/>
          <w:lang w:val="fr-CA"/>
        </w:rPr>
        <w:t>.</w:t>
      </w:r>
    </w:p>
    <w:p w14:paraId="7AD072BE" w14:textId="77777777" w:rsidR="00EF159F" w:rsidRPr="007110DD" w:rsidRDefault="005F5F08" w:rsidP="00D93111">
      <w:pPr>
        <w:pStyle w:val="BodyTextIndent2"/>
        <w:numPr>
          <w:ilvl w:val="0"/>
          <w:numId w:val="3"/>
        </w:numPr>
        <w:tabs>
          <w:tab w:val="left" w:pos="6300"/>
        </w:tabs>
        <w:rPr>
          <w:rFonts w:ascii="Arial" w:hAnsi="Arial" w:cs="Arial"/>
          <w:sz w:val="19"/>
          <w:szCs w:val="19"/>
          <w:lang w:val="fr-CA"/>
        </w:rPr>
      </w:pPr>
      <w:bookmarkStart w:id="30" w:name="lt_pId047"/>
      <w:r w:rsidRPr="007110DD">
        <w:rPr>
          <w:rFonts w:ascii="Arial" w:hAnsi="Arial" w:cs="Arial"/>
          <w:b/>
          <w:sz w:val="19"/>
          <w:szCs w:val="19"/>
          <w:lang w:val="fr-CA"/>
        </w:rPr>
        <w:t>SERVICE</w:t>
      </w:r>
      <w:r w:rsidR="005A76CC" w:rsidRPr="007110DD">
        <w:rPr>
          <w:rFonts w:ascii="Arial" w:hAnsi="Arial" w:cs="Arial"/>
          <w:b/>
          <w:sz w:val="19"/>
          <w:szCs w:val="19"/>
          <w:lang w:val="fr-CA"/>
        </w:rPr>
        <w:t xml:space="preserve"> </w:t>
      </w:r>
      <w:r w:rsidRPr="007110DD">
        <w:rPr>
          <w:rFonts w:ascii="Arial" w:hAnsi="Arial" w:cs="Arial"/>
          <w:b/>
          <w:sz w:val="19"/>
          <w:szCs w:val="19"/>
          <w:lang w:val="fr-CA"/>
        </w:rPr>
        <w:t>:</w:t>
      </w:r>
      <w:bookmarkEnd w:id="30"/>
      <w:r w:rsidR="00E61ED3" w:rsidRPr="007110DD">
        <w:rPr>
          <w:rFonts w:ascii="Arial" w:hAnsi="Arial" w:cs="Arial"/>
          <w:b/>
          <w:sz w:val="19"/>
          <w:szCs w:val="19"/>
          <w:lang w:val="fr-CA"/>
        </w:rPr>
        <w:t xml:space="preserve"> </w:t>
      </w:r>
      <w:r w:rsidR="005A76CC" w:rsidRPr="007110DD">
        <w:rPr>
          <w:rFonts w:ascii="Arial" w:hAnsi="Arial" w:cs="Arial"/>
          <w:sz w:val="19"/>
          <w:szCs w:val="19"/>
          <w:lang w:val="fr-CA"/>
        </w:rPr>
        <w:t>La solution MiCloud d’</w:t>
      </w:r>
      <w:r w:rsidR="005A76CC" w:rsidRPr="007110DD">
        <w:rPr>
          <w:rFonts w:ascii="Arial" w:hAnsi="Arial" w:cs="Arial"/>
          <w:i/>
          <w:sz w:val="19"/>
          <w:szCs w:val="19"/>
          <w:lang w:val="fr-CA"/>
        </w:rPr>
        <w:t>Allstream</w:t>
      </w:r>
      <w:r w:rsidR="005A76CC" w:rsidRPr="007110DD">
        <w:rPr>
          <w:rFonts w:ascii="Arial" w:hAnsi="Arial" w:cs="Arial"/>
          <w:sz w:val="19"/>
          <w:szCs w:val="19"/>
          <w:lang w:val="fr-CA"/>
        </w:rPr>
        <w:t xml:space="preserve"> (« </w:t>
      </w:r>
      <w:r w:rsidR="005A76CC" w:rsidRPr="007110DD">
        <w:rPr>
          <w:rFonts w:ascii="Arial" w:hAnsi="Arial" w:cs="Arial"/>
          <w:b/>
          <w:sz w:val="19"/>
          <w:szCs w:val="19"/>
          <w:lang w:val="fr-CA"/>
        </w:rPr>
        <w:t>SMiCA</w:t>
      </w:r>
      <w:r w:rsidR="005A76CC" w:rsidRPr="007110DD">
        <w:rPr>
          <w:rFonts w:ascii="Arial" w:hAnsi="Arial" w:cs="Arial"/>
          <w:sz w:val="19"/>
          <w:szCs w:val="19"/>
          <w:lang w:val="fr-CA"/>
        </w:rPr>
        <w:t xml:space="preserve"> ») tire parti du portefeuille d’applications MiCloud et de collaboration de Mitel pour fournir aux utilisateurs finaux le même riche ensemble de fonctionnalités que seules des conceptions fondées sur l’équipement installé chez le </w:t>
      </w:r>
      <w:r w:rsidR="005A76CC" w:rsidRPr="007110DD">
        <w:rPr>
          <w:rFonts w:ascii="Arial" w:hAnsi="Arial" w:cs="Arial"/>
          <w:i/>
          <w:sz w:val="19"/>
          <w:szCs w:val="19"/>
          <w:lang w:val="fr-CA"/>
        </w:rPr>
        <w:t>client</w:t>
      </w:r>
      <w:r w:rsidR="005A76CC" w:rsidRPr="007110DD">
        <w:rPr>
          <w:rFonts w:ascii="Arial" w:hAnsi="Arial" w:cs="Arial"/>
          <w:sz w:val="19"/>
          <w:szCs w:val="19"/>
          <w:lang w:val="fr-CA"/>
        </w:rPr>
        <w:t xml:space="preserve"> (« </w:t>
      </w:r>
      <w:r w:rsidR="005A76CC" w:rsidRPr="007110DD">
        <w:rPr>
          <w:rFonts w:ascii="Arial" w:hAnsi="Arial" w:cs="Arial"/>
          <w:b/>
          <w:sz w:val="19"/>
          <w:szCs w:val="19"/>
          <w:lang w:val="fr-CA"/>
        </w:rPr>
        <w:t>CPE</w:t>
      </w:r>
      <w:r w:rsidR="005A76CC" w:rsidRPr="007110DD">
        <w:rPr>
          <w:rFonts w:ascii="Arial" w:hAnsi="Arial" w:cs="Arial"/>
          <w:sz w:val="19"/>
          <w:szCs w:val="19"/>
          <w:lang w:val="fr-CA"/>
        </w:rPr>
        <w:t xml:space="preserve"> ») pouvaient auparavant leur offrir. La </w:t>
      </w:r>
      <w:r w:rsidR="005A76CC" w:rsidRPr="007110DD">
        <w:rPr>
          <w:rFonts w:ascii="Arial" w:hAnsi="Arial" w:cs="Arial"/>
          <w:i/>
          <w:sz w:val="19"/>
          <w:szCs w:val="19"/>
          <w:lang w:val="fr-CA"/>
        </w:rPr>
        <w:t>SMiCA</w:t>
      </w:r>
      <w:r w:rsidR="005A76CC" w:rsidRPr="007110DD">
        <w:rPr>
          <w:rFonts w:ascii="Arial" w:hAnsi="Arial" w:cs="Arial"/>
          <w:sz w:val="19"/>
          <w:szCs w:val="19"/>
          <w:lang w:val="fr-CA"/>
        </w:rPr>
        <w:t xml:space="preserve"> fait appel aux </w:t>
      </w:r>
      <w:r w:rsidR="005A76CC" w:rsidRPr="007110DD">
        <w:rPr>
          <w:rFonts w:ascii="Arial" w:hAnsi="Arial" w:cs="Arial"/>
          <w:i/>
          <w:sz w:val="19"/>
          <w:szCs w:val="19"/>
          <w:lang w:val="fr-CA"/>
        </w:rPr>
        <w:t>lignes groupées SIP</w:t>
      </w:r>
      <w:r w:rsidR="005A76CC" w:rsidRPr="007110DD">
        <w:rPr>
          <w:rFonts w:ascii="Arial" w:hAnsi="Arial" w:cs="Arial"/>
          <w:sz w:val="19"/>
          <w:szCs w:val="19"/>
          <w:lang w:val="fr-CA"/>
        </w:rPr>
        <w:t xml:space="preserve"> d’</w:t>
      </w:r>
      <w:r w:rsidR="005A76CC" w:rsidRPr="007110DD">
        <w:rPr>
          <w:rFonts w:ascii="Arial" w:hAnsi="Arial" w:cs="Arial"/>
          <w:i/>
          <w:sz w:val="19"/>
          <w:szCs w:val="19"/>
          <w:lang w:val="fr-CA"/>
        </w:rPr>
        <w:t>Allstream</w:t>
      </w:r>
      <w:r w:rsidR="005A76CC" w:rsidRPr="007110DD">
        <w:rPr>
          <w:rFonts w:ascii="Arial" w:hAnsi="Arial" w:cs="Arial"/>
          <w:sz w:val="19"/>
          <w:szCs w:val="19"/>
          <w:lang w:val="fr-CA"/>
        </w:rPr>
        <w:t xml:space="preserve"> pour fournir un accès local au </w:t>
      </w:r>
      <w:r w:rsidR="005A76CC" w:rsidRPr="007110DD">
        <w:rPr>
          <w:rFonts w:ascii="Arial" w:hAnsi="Arial" w:cs="Arial"/>
          <w:i/>
          <w:sz w:val="19"/>
          <w:szCs w:val="19"/>
          <w:lang w:val="fr-CA"/>
        </w:rPr>
        <w:t>réseau téléphonique public commuté</w:t>
      </w:r>
      <w:r w:rsidR="005A76CC" w:rsidRPr="007110DD">
        <w:rPr>
          <w:rFonts w:ascii="Arial" w:hAnsi="Arial" w:cs="Arial"/>
          <w:sz w:val="19"/>
          <w:szCs w:val="19"/>
          <w:lang w:val="fr-CA"/>
        </w:rPr>
        <w:t xml:space="preserve"> (RTPC) et assure le service 9-1-1 VoIP de base conformément à la réglementation du CRTC.</w:t>
      </w:r>
      <w:r w:rsidR="00E61ED3" w:rsidRPr="007110DD">
        <w:rPr>
          <w:rFonts w:ascii="Arial" w:hAnsi="Arial" w:cs="Arial"/>
          <w:sz w:val="19"/>
          <w:szCs w:val="19"/>
          <w:lang w:val="fr-CA"/>
        </w:rPr>
        <w:t xml:space="preserve"> Le texte intégral des modalités de service se trouve à l’adresse www.allstream.com. </w:t>
      </w:r>
    </w:p>
    <w:p w14:paraId="29CEE194" w14:textId="77777777" w:rsidR="00E61ED3" w:rsidRPr="007110DD" w:rsidRDefault="00176051" w:rsidP="00D93111">
      <w:pPr>
        <w:pStyle w:val="BodyTextIndent2"/>
        <w:numPr>
          <w:ilvl w:val="0"/>
          <w:numId w:val="3"/>
        </w:numPr>
        <w:tabs>
          <w:tab w:val="left" w:pos="6300"/>
        </w:tabs>
        <w:rPr>
          <w:rFonts w:ascii="Arial" w:hAnsi="Arial" w:cs="Arial"/>
          <w:sz w:val="19"/>
          <w:szCs w:val="19"/>
          <w:lang w:val="fr-CA"/>
        </w:rPr>
      </w:pPr>
      <w:bookmarkStart w:id="31" w:name="lt_pId050"/>
      <w:r w:rsidRPr="007110DD">
        <w:rPr>
          <w:rFonts w:ascii="Arial" w:hAnsi="Arial" w:cs="Arial"/>
          <w:b/>
          <w:sz w:val="19"/>
          <w:szCs w:val="19"/>
          <w:lang w:val="fr-CA"/>
        </w:rPr>
        <w:t>SERVICE INTERNET SOUS-JACENT POUR</w:t>
      </w:r>
      <w:r w:rsidR="005F5F08" w:rsidRPr="007110DD">
        <w:rPr>
          <w:rFonts w:ascii="Arial" w:hAnsi="Arial" w:cs="Arial"/>
          <w:b/>
          <w:sz w:val="19"/>
          <w:szCs w:val="19"/>
          <w:lang w:val="fr-CA"/>
        </w:rPr>
        <w:t xml:space="preserve"> MICLOUD</w:t>
      </w:r>
      <w:r w:rsidR="00E50359" w:rsidRPr="007110DD">
        <w:rPr>
          <w:rFonts w:ascii="Arial" w:hAnsi="Arial" w:cs="Arial"/>
          <w:b/>
          <w:sz w:val="19"/>
          <w:szCs w:val="19"/>
          <w:lang w:val="fr-CA"/>
        </w:rPr>
        <w:t xml:space="preserve"> </w:t>
      </w:r>
      <w:r w:rsidR="005F5F08" w:rsidRPr="007110DD">
        <w:rPr>
          <w:rFonts w:ascii="Arial" w:hAnsi="Arial" w:cs="Arial"/>
          <w:b/>
          <w:sz w:val="19"/>
          <w:szCs w:val="19"/>
          <w:lang w:val="fr-CA"/>
        </w:rPr>
        <w:t>:</w:t>
      </w:r>
      <w:r w:rsidR="005F5F08" w:rsidRPr="007110DD">
        <w:rPr>
          <w:rFonts w:ascii="Arial" w:hAnsi="Arial" w:cs="Arial"/>
          <w:sz w:val="19"/>
          <w:szCs w:val="19"/>
          <w:lang w:val="fr-CA"/>
        </w:rPr>
        <w:t xml:space="preserve"> </w:t>
      </w:r>
      <w:bookmarkEnd w:id="31"/>
      <w:r w:rsidR="00E61ED3" w:rsidRPr="007110DD">
        <w:rPr>
          <w:rFonts w:ascii="Arial" w:hAnsi="Arial" w:cs="Arial"/>
          <w:sz w:val="19"/>
          <w:szCs w:val="19"/>
          <w:lang w:val="fr-CA"/>
        </w:rPr>
        <w:t xml:space="preserve">Si le </w:t>
      </w:r>
      <w:r w:rsidR="00E61ED3" w:rsidRPr="007110DD">
        <w:rPr>
          <w:rFonts w:ascii="Arial" w:hAnsi="Arial" w:cs="Arial"/>
          <w:i/>
          <w:sz w:val="19"/>
          <w:szCs w:val="19"/>
          <w:lang w:val="fr-CA"/>
        </w:rPr>
        <w:t>client</w:t>
      </w:r>
      <w:r w:rsidR="00E61ED3" w:rsidRPr="007110DD">
        <w:rPr>
          <w:rFonts w:ascii="Arial" w:hAnsi="Arial" w:cs="Arial"/>
          <w:sz w:val="19"/>
          <w:szCs w:val="19"/>
          <w:lang w:val="fr-CA"/>
        </w:rPr>
        <w:t xml:space="preserve"> choisit d’utiliser les services d’internet d’un tiers, </w:t>
      </w:r>
      <w:r w:rsidR="00E61ED3" w:rsidRPr="007110DD">
        <w:rPr>
          <w:rFonts w:ascii="Arial" w:hAnsi="Arial" w:cs="Arial"/>
          <w:i/>
          <w:sz w:val="19"/>
          <w:szCs w:val="19"/>
          <w:lang w:val="fr-CA"/>
        </w:rPr>
        <w:t>Allstream</w:t>
      </w:r>
      <w:r w:rsidR="00E61ED3" w:rsidRPr="007110DD">
        <w:rPr>
          <w:rFonts w:ascii="Arial" w:hAnsi="Arial" w:cs="Arial"/>
          <w:sz w:val="19"/>
          <w:szCs w:val="19"/>
          <w:lang w:val="fr-CA"/>
        </w:rPr>
        <w:t xml:space="preserve"> recommande fortement qu’il utilise un service Internet par Ethernet optique doté de la priorisation QoS pour le trafic de voix, et assurant ainsi un rendu adéquat pour la voix sur IP.</w:t>
      </w:r>
      <w:r w:rsidR="000D6460" w:rsidRPr="007110DD">
        <w:rPr>
          <w:rFonts w:ascii="Arial" w:hAnsi="Arial" w:cs="Arial"/>
          <w:sz w:val="19"/>
          <w:szCs w:val="19"/>
          <w:lang w:val="fr-CA"/>
        </w:rPr>
        <w:t xml:space="preserve"> </w:t>
      </w:r>
      <w:bookmarkStart w:id="32" w:name="lt_pId051"/>
      <w:r w:rsidR="005F5F08" w:rsidRPr="007110DD">
        <w:rPr>
          <w:rFonts w:ascii="Arial" w:hAnsi="Arial" w:cs="Arial"/>
          <w:sz w:val="19"/>
          <w:szCs w:val="19"/>
          <w:lang w:val="fr-CA"/>
        </w:rPr>
        <w:t xml:space="preserve">Si le </w:t>
      </w:r>
      <w:r w:rsidR="005F5F08" w:rsidRPr="007110DD">
        <w:rPr>
          <w:rFonts w:ascii="Arial" w:hAnsi="Arial" w:cs="Arial"/>
          <w:i/>
          <w:sz w:val="19"/>
          <w:szCs w:val="19"/>
          <w:lang w:val="fr-CA"/>
        </w:rPr>
        <w:t>client</w:t>
      </w:r>
      <w:r w:rsidR="005F5F08" w:rsidRPr="007110DD">
        <w:rPr>
          <w:rFonts w:ascii="Arial" w:hAnsi="Arial" w:cs="Arial"/>
          <w:sz w:val="19"/>
          <w:szCs w:val="19"/>
          <w:lang w:val="fr-CA"/>
        </w:rPr>
        <w:t xml:space="preserve"> opte pour des services Internet tiers reposant sur une ligne numérique (DSL), </w:t>
      </w:r>
      <w:r w:rsidR="005F5F08" w:rsidRPr="007110DD">
        <w:rPr>
          <w:rFonts w:ascii="Arial" w:hAnsi="Arial" w:cs="Arial"/>
          <w:i/>
          <w:sz w:val="19"/>
          <w:szCs w:val="19"/>
          <w:lang w:val="fr-CA"/>
        </w:rPr>
        <w:t>Allstream</w:t>
      </w:r>
      <w:r w:rsidR="005F5F08" w:rsidRPr="007110DD">
        <w:rPr>
          <w:rFonts w:ascii="Arial" w:hAnsi="Arial" w:cs="Arial"/>
          <w:sz w:val="19"/>
          <w:szCs w:val="19"/>
          <w:lang w:val="fr-CA"/>
        </w:rPr>
        <w:t xml:space="preserve"> recommande que des circuits distincts soient toujours être utilisés pour le trafic voix et Internet.</w:t>
      </w:r>
      <w:bookmarkEnd w:id="32"/>
      <w:r w:rsidR="00E61ED3" w:rsidRPr="007110DD">
        <w:rPr>
          <w:rFonts w:ascii="Arial" w:hAnsi="Arial" w:cs="Arial"/>
          <w:sz w:val="19"/>
          <w:szCs w:val="19"/>
          <w:lang w:val="fr-CA"/>
        </w:rPr>
        <w:t xml:space="preserve"> Le texte intégral des modalités de service se trouve à l’adresse www.allstream.com. </w:t>
      </w:r>
    </w:p>
    <w:p w14:paraId="00B0BCAB" w14:textId="77777777" w:rsidR="00CD206B" w:rsidRPr="007110DD" w:rsidRDefault="005F5F08" w:rsidP="00D93111">
      <w:pPr>
        <w:pStyle w:val="BodyTextIndent2"/>
        <w:numPr>
          <w:ilvl w:val="0"/>
          <w:numId w:val="3"/>
        </w:numPr>
        <w:tabs>
          <w:tab w:val="left" w:pos="6300"/>
        </w:tabs>
        <w:rPr>
          <w:rFonts w:ascii="Arial" w:hAnsi="Arial" w:cs="Arial"/>
          <w:sz w:val="19"/>
          <w:szCs w:val="19"/>
          <w:lang w:val="fr-CA"/>
        </w:rPr>
      </w:pPr>
      <w:bookmarkStart w:id="33" w:name="lt_pId053"/>
      <w:r w:rsidRPr="007110DD">
        <w:rPr>
          <w:rFonts w:ascii="Arial" w:hAnsi="Arial" w:cs="Arial"/>
          <w:b/>
          <w:sz w:val="19"/>
          <w:szCs w:val="19"/>
          <w:lang w:val="fr-CA"/>
        </w:rPr>
        <w:t>ÉNONCÉ DES TRAVAUX</w:t>
      </w:r>
      <w:r w:rsidR="00E50359" w:rsidRPr="007110DD">
        <w:rPr>
          <w:rFonts w:ascii="Arial" w:hAnsi="Arial" w:cs="Arial"/>
          <w:b/>
          <w:sz w:val="19"/>
          <w:szCs w:val="19"/>
          <w:lang w:val="fr-CA"/>
        </w:rPr>
        <w:t> :</w:t>
      </w:r>
      <w:r w:rsidRPr="007110DD">
        <w:rPr>
          <w:rFonts w:ascii="Arial" w:hAnsi="Arial" w:cs="Arial"/>
          <w:sz w:val="19"/>
          <w:szCs w:val="19"/>
          <w:lang w:val="fr-CA"/>
        </w:rPr>
        <w:t xml:space="preserve"> Les parties doivent rédiger un </w:t>
      </w:r>
      <w:r w:rsidRPr="007110DD">
        <w:rPr>
          <w:rFonts w:ascii="Arial" w:hAnsi="Arial" w:cs="Arial"/>
          <w:i/>
          <w:sz w:val="19"/>
          <w:szCs w:val="19"/>
          <w:lang w:val="fr-CA"/>
        </w:rPr>
        <w:t xml:space="preserve">énoncé des travaux </w:t>
      </w:r>
      <w:r w:rsidRPr="007110DD">
        <w:rPr>
          <w:rFonts w:ascii="Arial" w:hAnsi="Arial" w:cs="Arial"/>
          <w:sz w:val="19"/>
          <w:szCs w:val="19"/>
          <w:lang w:val="fr-CA"/>
        </w:rPr>
        <w:t>comportant a) un plan de mise en œuvre; b) les plans de conception technique du réseau; et c) les exigences d’installation.</w:t>
      </w:r>
      <w:bookmarkEnd w:id="33"/>
      <w:r w:rsidRPr="007110DD">
        <w:rPr>
          <w:rFonts w:ascii="Arial" w:hAnsi="Arial" w:cs="Arial"/>
          <w:sz w:val="19"/>
          <w:szCs w:val="19"/>
          <w:lang w:val="fr-CA"/>
        </w:rPr>
        <w:t xml:space="preserve"> </w:t>
      </w:r>
      <w:bookmarkStart w:id="34" w:name="lt_pId054"/>
      <w:r w:rsidRPr="007110DD">
        <w:rPr>
          <w:rFonts w:ascii="Arial" w:hAnsi="Arial" w:cs="Arial"/>
          <w:sz w:val="19"/>
          <w:szCs w:val="19"/>
          <w:lang w:val="fr-CA"/>
        </w:rPr>
        <w:t xml:space="preserve">À moins que les parties n’en conviennent autrement par écrit, </w:t>
      </w:r>
      <w:r w:rsidRPr="007110DD">
        <w:rPr>
          <w:rFonts w:ascii="Arial" w:hAnsi="Arial" w:cs="Arial"/>
          <w:i/>
          <w:sz w:val="19"/>
          <w:szCs w:val="19"/>
          <w:lang w:val="fr-CA"/>
        </w:rPr>
        <w:t>Allstream</w:t>
      </w:r>
      <w:r w:rsidRPr="007110DD">
        <w:rPr>
          <w:rFonts w:ascii="Arial" w:hAnsi="Arial" w:cs="Arial"/>
          <w:sz w:val="19"/>
          <w:szCs w:val="19"/>
          <w:lang w:val="fr-CA"/>
        </w:rPr>
        <w:t xml:space="preserve"> ne fournit pas les </w:t>
      </w:r>
      <w:r w:rsidRPr="007110DD">
        <w:rPr>
          <w:rFonts w:ascii="Arial" w:hAnsi="Arial" w:cs="Arial"/>
          <w:i/>
          <w:sz w:val="19"/>
          <w:szCs w:val="19"/>
          <w:lang w:val="fr-CA"/>
        </w:rPr>
        <w:t>services</w:t>
      </w:r>
      <w:r w:rsidRPr="007110DD">
        <w:rPr>
          <w:rFonts w:ascii="Arial" w:hAnsi="Arial" w:cs="Arial"/>
          <w:sz w:val="19"/>
          <w:szCs w:val="19"/>
          <w:lang w:val="fr-CA"/>
        </w:rPr>
        <w:t xml:space="preserve"> hors du Canada.</w:t>
      </w:r>
      <w:bookmarkEnd w:id="34"/>
    </w:p>
    <w:p w14:paraId="17428DB1" w14:textId="77777777" w:rsidR="00CD206B" w:rsidRPr="007110DD" w:rsidRDefault="004C2C52" w:rsidP="00D93111">
      <w:pPr>
        <w:pStyle w:val="BodyTextIndent2"/>
        <w:numPr>
          <w:ilvl w:val="0"/>
          <w:numId w:val="3"/>
        </w:numPr>
        <w:tabs>
          <w:tab w:val="left" w:pos="6300"/>
        </w:tabs>
        <w:rPr>
          <w:rFonts w:ascii="Arial" w:hAnsi="Arial" w:cs="Arial"/>
          <w:sz w:val="19"/>
          <w:szCs w:val="19"/>
          <w:lang w:val="fr-CA"/>
        </w:rPr>
      </w:pPr>
      <w:bookmarkStart w:id="35" w:name="lt_pId055"/>
      <w:r w:rsidRPr="007110DD">
        <w:rPr>
          <w:rFonts w:ascii="Arial" w:hAnsi="Arial" w:cs="Arial"/>
          <w:b/>
          <w:sz w:val="19"/>
          <w:szCs w:val="19"/>
          <w:lang w:val="fr-CA"/>
        </w:rPr>
        <w:t xml:space="preserve">RESPONSABILITÉS D’ALLSTREAM </w:t>
      </w:r>
      <w:r w:rsidR="005F5F08" w:rsidRPr="007110DD">
        <w:rPr>
          <w:rFonts w:ascii="Arial" w:hAnsi="Arial" w:cs="Arial"/>
          <w:b/>
          <w:sz w:val="19"/>
          <w:szCs w:val="19"/>
          <w:lang w:val="fr-CA"/>
        </w:rPr>
        <w:t>:</w:t>
      </w:r>
      <w:bookmarkEnd w:id="35"/>
      <w:r w:rsidR="005F5F08" w:rsidRPr="007110DD">
        <w:rPr>
          <w:rFonts w:ascii="Arial" w:hAnsi="Arial" w:cs="Arial"/>
          <w:b/>
          <w:sz w:val="19"/>
          <w:szCs w:val="19"/>
          <w:lang w:val="fr-CA"/>
        </w:rPr>
        <w:t xml:space="preserve"> </w:t>
      </w:r>
    </w:p>
    <w:p w14:paraId="6F428129" w14:textId="77777777" w:rsidR="00EF159F" w:rsidRPr="007110DD" w:rsidRDefault="004C2C52"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sz w:val="19"/>
          <w:szCs w:val="19"/>
          <w:lang w:val="fr-CA"/>
        </w:rPr>
        <w:t xml:space="preserve">Conformément à ce que prévoit la </w:t>
      </w:r>
      <w:r w:rsidRPr="007110DD">
        <w:rPr>
          <w:rFonts w:ascii="Arial" w:hAnsi="Arial" w:cs="Arial"/>
          <w:i/>
          <w:sz w:val="19"/>
          <w:szCs w:val="19"/>
          <w:lang w:val="fr-CA"/>
        </w:rPr>
        <w:t xml:space="preserve">demande de service </w:t>
      </w:r>
      <w:r w:rsidRPr="007110DD">
        <w:rPr>
          <w:rFonts w:ascii="Arial" w:hAnsi="Arial" w:cs="Arial"/>
          <w:sz w:val="19"/>
          <w:szCs w:val="19"/>
          <w:lang w:val="fr-CA"/>
        </w:rPr>
        <w:t>et (ou)</w:t>
      </w:r>
      <w:r w:rsidR="000D6460" w:rsidRPr="007110DD">
        <w:rPr>
          <w:rFonts w:ascii="Arial" w:hAnsi="Arial" w:cs="Arial"/>
          <w:sz w:val="19"/>
          <w:szCs w:val="19"/>
          <w:lang w:val="fr-CA"/>
        </w:rPr>
        <w:t xml:space="preserve"> </w:t>
      </w:r>
      <w:r w:rsidRPr="007110DD">
        <w:rPr>
          <w:rFonts w:ascii="Arial" w:hAnsi="Arial" w:cs="Arial"/>
          <w:sz w:val="19"/>
          <w:szCs w:val="19"/>
          <w:lang w:val="fr-CA"/>
        </w:rPr>
        <w:t>l’</w:t>
      </w:r>
      <w:r w:rsidRPr="007110DD">
        <w:rPr>
          <w:rFonts w:ascii="Arial" w:hAnsi="Arial" w:cs="Arial"/>
          <w:i/>
          <w:sz w:val="19"/>
          <w:szCs w:val="19"/>
          <w:lang w:val="fr-CA"/>
        </w:rPr>
        <w:t>énoncé des travaux</w:t>
      </w:r>
      <w:r w:rsidRPr="007110DD">
        <w:rPr>
          <w:rFonts w:ascii="Arial" w:hAnsi="Arial" w:cs="Arial"/>
          <w:sz w:val="19"/>
          <w:szCs w:val="19"/>
          <w:lang w:val="fr-CA"/>
        </w:rPr>
        <w:t xml:space="preserve">, </w:t>
      </w:r>
      <w:r w:rsidRPr="007110DD">
        <w:rPr>
          <w:rFonts w:ascii="Arial" w:hAnsi="Arial" w:cs="Arial"/>
          <w:i/>
          <w:sz w:val="19"/>
          <w:szCs w:val="19"/>
          <w:lang w:val="fr-CA"/>
        </w:rPr>
        <w:t>Allstream</w:t>
      </w:r>
      <w:r w:rsidRPr="007110DD">
        <w:rPr>
          <w:rFonts w:ascii="Arial" w:hAnsi="Arial" w:cs="Arial"/>
          <w:sz w:val="19"/>
          <w:szCs w:val="19"/>
          <w:lang w:val="fr-CA"/>
        </w:rPr>
        <w:t xml:space="preserve"> établit la configuration logicielle et matérielle appropriée à l’adresse d’installation (indiquée aux présentes) en fonction des options de </w:t>
      </w:r>
      <w:r w:rsidRPr="007110DD">
        <w:rPr>
          <w:rFonts w:ascii="Arial" w:hAnsi="Arial" w:cs="Arial"/>
          <w:i/>
          <w:sz w:val="19"/>
          <w:szCs w:val="19"/>
          <w:lang w:val="fr-CA"/>
        </w:rPr>
        <w:t>service</w:t>
      </w:r>
      <w:r w:rsidRPr="007110DD">
        <w:rPr>
          <w:rFonts w:ascii="Arial" w:hAnsi="Arial" w:cs="Arial"/>
          <w:sz w:val="19"/>
          <w:szCs w:val="19"/>
          <w:lang w:val="fr-CA"/>
        </w:rPr>
        <w:t xml:space="preserve"> sélectionnées par le </w:t>
      </w:r>
      <w:r w:rsidRPr="007110DD">
        <w:rPr>
          <w:rFonts w:ascii="Arial" w:hAnsi="Arial" w:cs="Arial"/>
          <w:i/>
          <w:sz w:val="19"/>
          <w:szCs w:val="19"/>
          <w:lang w:val="fr-CA"/>
        </w:rPr>
        <w:t>client</w:t>
      </w:r>
      <w:r w:rsidRPr="007110DD">
        <w:rPr>
          <w:rFonts w:ascii="Arial" w:hAnsi="Arial" w:cs="Arial"/>
          <w:sz w:val="19"/>
          <w:szCs w:val="19"/>
          <w:lang w:val="fr-CA"/>
        </w:rPr>
        <w:t xml:space="preserve"> et mène des essais de fonctionnement afin de confirmer la prestation adéquate des </w:t>
      </w:r>
      <w:r w:rsidRPr="007110DD">
        <w:rPr>
          <w:rFonts w:ascii="Arial" w:hAnsi="Arial" w:cs="Arial"/>
          <w:i/>
          <w:sz w:val="19"/>
          <w:szCs w:val="19"/>
          <w:lang w:val="fr-CA"/>
        </w:rPr>
        <w:t>services</w:t>
      </w:r>
      <w:r w:rsidRPr="007110DD">
        <w:rPr>
          <w:rFonts w:ascii="Arial" w:hAnsi="Arial" w:cs="Arial"/>
          <w:sz w:val="19"/>
          <w:szCs w:val="19"/>
          <w:lang w:val="fr-CA"/>
        </w:rPr>
        <w:t xml:space="preserve"> fournis.</w:t>
      </w:r>
    </w:p>
    <w:p w14:paraId="656200A2" w14:textId="77777777" w:rsidR="00FF3FD7" w:rsidRPr="007110DD" w:rsidRDefault="004C2C52"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i/>
          <w:sz w:val="19"/>
          <w:szCs w:val="19"/>
          <w:lang w:val="fr-CA"/>
        </w:rPr>
        <w:t>Allstream</w:t>
      </w:r>
      <w:r w:rsidRPr="007110DD">
        <w:rPr>
          <w:rFonts w:ascii="Arial" w:hAnsi="Arial" w:cs="Arial"/>
          <w:sz w:val="19"/>
          <w:szCs w:val="19"/>
          <w:lang w:val="fr-CA"/>
        </w:rPr>
        <w:t xml:space="preserve"> fournit un soutien continu des </w:t>
      </w:r>
      <w:r w:rsidRPr="007110DD">
        <w:rPr>
          <w:rFonts w:ascii="Arial" w:hAnsi="Arial" w:cs="Arial"/>
          <w:i/>
          <w:sz w:val="19"/>
          <w:szCs w:val="19"/>
          <w:lang w:val="fr-CA"/>
        </w:rPr>
        <w:t>services</w:t>
      </w:r>
      <w:r w:rsidRPr="007110DD">
        <w:rPr>
          <w:rFonts w:ascii="Arial" w:hAnsi="Arial" w:cs="Arial"/>
          <w:sz w:val="19"/>
          <w:szCs w:val="19"/>
          <w:lang w:val="fr-CA"/>
        </w:rPr>
        <w:t xml:space="preserve"> conformément à la description donnée à l’adresse www.allstream.com. </w:t>
      </w:r>
    </w:p>
    <w:p w14:paraId="7BBF3D4F" w14:textId="77777777" w:rsidR="00EF159F" w:rsidRPr="007110DD" w:rsidRDefault="00994DED" w:rsidP="00D93111">
      <w:pPr>
        <w:pStyle w:val="BodyTextIndent2"/>
        <w:tabs>
          <w:tab w:val="left" w:pos="6300"/>
        </w:tabs>
        <w:spacing w:after="0"/>
        <w:ind w:left="1224" w:firstLine="0"/>
        <w:rPr>
          <w:rFonts w:ascii="Arial" w:hAnsi="Arial" w:cs="Arial"/>
          <w:sz w:val="19"/>
          <w:szCs w:val="19"/>
          <w:lang w:val="fr-CA"/>
        </w:rPr>
      </w:pPr>
    </w:p>
    <w:p w14:paraId="72A00691" w14:textId="77777777" w:rsidR="00CD206B" w:rsidRPr="007110DD" w:rsidRDefault="005F5F08" w:rsidP="00D93111">
      <w:pPr>
        <w:pStyle w:val="BodyTextIndent2"/>
        <w:numPr>
          <w:ilvl w:val="0"/>
          <w:numId w:val="3"/>
        </w:numPr>
        <w:tabs>
          <w:tab w:val="left" w:pos="6300"/>
        </w:tabs>
        <w:rPr>
          <w:rFonts w:ascii="Arial" w:hAnsi="Arial" w:cs="Arial"/>
          <w:sz w:val="19"/>
          <w:szCs w:val="19"/>
          <w:lang w:val="fr-CA"/>
        </w:rPr>
      </w:pPr>
      <w:bookmarkStart w:id="36" w:name="lt_pId058"/>
      <w:r w:rsidRPr="007110DD">
        <w:rPr>
          <w:rFonts w:ascii="Arial" w:hAnsi="Arial" w:cs="Arial"/>
          <w:b/>
          <w:sz w:val="19"/>
          <w:szCs w:val="19"/>
          <w:lang w:val="fr-CA"/>
        </w:rPr>
        <w:t>MODALITÉS VISANT LES FRAIS DE SERVICE</w:t>
      </w:r>
      <w:bookmarkEnd w:id="36"/>
      <w:r w:rsidR="00E50359" w:rsidRPr="007110DD">
        <w:rPr>
          <w:rFonts w:ascii="Arial" w:hAnsi="Arial" w:cs="Arial"/>
          <w:b/>
          <w:sz w:val="19"/>
          <w:szCs w:val="19"/>
          <w:lang w:val="fr-CA"/>
        </w:rPr>
        <w:t> :</w:t>
      </w:r>
      <w:r w:rsidRPr="007110DD">
        <w:rPr>
          <w:rFonts w:ascii="Arial" w:hAnsi="Arial" w:cs="Arial"/>
          <w:b/>
          <w:sz w:val="19"/>
          <w:szCs w:val="19"/>
          <w:lang w:val="fr-CA"/>
        </w:rPr>
        <w:t xml:space="preserve"> </w:t>
      </w:r>
    </w:p>
    <w:p w14:paraId="0028E716"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37" w:name="lt_pId059"/>
      <w:r w:rsidRPr="007110DD">
        <w:rPr>
          <w:rFonts w:ascii="Arial" w:hAnsi="Arial" w:cs="Arial"/>
          <w:i/>
          <w:sz w:val="19"/>
          <w:szCs w:val="19"/>
          <w:lang w:val="fr-CA"/>
        </w:rPr>
        <w:t>Allstream</w:t>
      </w:r>
      <w:r w:rsidRPr="007110DD">
        <w:rPr>
          <w:rFonts w:ascii="Arial" w:hAnsi="Arial" w:cs="Arial"/>
          <w:sz w:val="19"/>
          <w:szCs w:val="19"/>
          <w:lang w:val="fr-CA"/>
        </w:rPr>
        <w:t xml:space="preserve"> vérifiera chaque jour le nombre de </w:t>
      </w:r>
      <w:r w:rsidRPr="007110DD">
        <w:rPr>
          <w:rFonts w:ascii="Arial" w:hAnsi="Arial" w:cs="Arial"/>
          <w:i/>
          <w:sz w:val="19"/>
          <w:szCs w:val="19"/>
          <w:lang w:val="fr-CA"/>
        </w:rPr>
        <w:t>postes d’Entrée de gamme</w:t>
      </w:r>
      <w:r w:rsidRPr="007110DD">
        <w:rPr>
          <w:rFonts w:ascii="Arial" w:hAnsi="Arial" w:cs="Arial"/>
          <w:sz w:val="19"/>
          <w:szCs w:val="19"/>
          <w:lang w:val="fr-CA"/>
        </w:rPr>
        <w:t xml:space="preserve">, </w:t>
      </w:r>
      <w:r w:rsidRPr="007110DD">
        <w:rPr>
          <w:rFonts w:ascii="Arial" w:hAnsi="Arial" w:cs="Arial"/>
          <w:i/>
          <w:sz w:val="19"/>
          <w:szCs w:val="19"/>
          <w:lang w:val="fr-CA"/>
        </w:rPr>
        <w:t>Standard</w:t>
      </w:r>
      <w:r w:rsidRPr="007110DD">
        <w:rPr>
          <w:rFonts w:ascii="Arial" w:hAnsi="Arial" w:cs="Arial"/>
          <w:sz w:val="19"/>
          <w:szCs w:val="19"/>
          <w:lang w:val="fr-CA"/>
        </w:rPr>
        <w:t xml:space="preserve"> et </w:t>
      </w:r>
      <w:r w:rsidRPr="007110DD">
        <w:rPr>
          <w:rFonts w:ascii="Arial" w:hAnsi="Arial" w:cs="Arial"/>
          <w:i/>
          <w:sz w:val="19"/>
          <w:szCs w:val="19"/>
          <w:lang w:val="fr-CA"/>
        </w:rPr>
        <w:t>Premium</w:t>
      </w:r>
      <w:r w:rsidRPr="007110DD">
        <w:rPr>
          <w:rFonts w:ascii="Arial" w:hAnsi="Arial" w:cs="Arial"/>
          <w:sz w:val="19"/>
          <w:szCs w:val="19"/>
          <w:lang w:val="fr-CA"/>
        </w:rPr>
        <w:t xml:space="preserve"> facturables.</w:t>
      </w:r>
      <w:bookmarkEnd w:id="37"/>
      <w:r w:rsidRPr="007110DD">
        <w:rPr>
          <w:rFonts w:ascii="Arial" w:hAnsi="Arial" w:cs="Arial"/>
          <w:sz w:val="19"/>
          <w:szCs w:val="19"/>
          <w:lang w:val="fr-CA"/>
        </w:rPr>
        <w:t xml:space="preserve"> </w:t>
      </w:r>
      <w:bookmarkStart w:id="38" w:name="lt_pId060"/>
      <w:r w:rsidRPr="007110DD">
        <w:rPr>
          <w:rFonts w:ascii="Arial" w:hAnsi="Arial" w:cs="Arial"/>
          <w:sz w:val="19"/>
          <w:szCs w:val="19"/>
          <w:lang w:val="fr-CA"/>
        </w:rPr>
        <w:t xml:space="preserve">Si une vérification révèle une modification du nombre de </w:t>
      </w:r>
      <w:r w:rsidRPr="007110DD">
        <w:rPr>
          <w:rFonts w:ascii="Arial" w:hAnsi="Arial" w:cs="Arial"/>
          <w:i/>
          <w:sz w:val="19"/>
          <w:szCs w:val="19"/>
          <w:lang w:val="fr-CA"/>
        </w:rPr>
        <w:t>postes</w:t>
      </w:r>
      <w:r w:rsidRPr="007110DD">
        <w:rPr>
          <w:rFonts w:ascii="Arial" w:hAnsi="Arial" w:cs="Arial"/>
          <w:sz w:val="19"/>
          <w:szCs w:val="19"/>
          <w:lang w:val="fr-CA"/>
        </w:rPr>
        <w:t xml:space="preserve">, les </w:t>
      </w:r>
      <w:r w:rsidRPr="007110DD">
        <w:rPr>
          <w:rFonts w:ascii="Arial" w:hAnsi="Arial" w:cs="Arial"/>
          <w:i/>
          <w:sz w:val="19"/>
          <w:szCs w:val="19"/>
          <w:lang w:val="fr-CA"/>
        </w:rPr>
        <w:t>frais</w:t>
      </w:r>
      <w:r w:rsidRPr="007110DD">
        <w:rPr>
          <w:rFonts w:ascii="Arial" w:hAnsi="Arial" w:cs="Arial"/>
          <w:sz w:val="19"/>
          <w:szCs w:val="19"/>
          <w:lang w:val="fr-CA"/>
        </w:rPr>
        <w:t xml:space="preserve"> seront modifiés en conséquence à la période de facturation suivante.</w:t>
      </w:r>
      <w:bookmarkEnd w:id="38"/>
      <w:r w:rsidRPr="007110DD">
        <w:rPr>
          <w:rFonts w:ascii="Arial" w:hAnsi="Arial" w:cs="Arial"/>
          <w:sz w:val="19"/>
          <w:szCs w:val="19"/>
          <w:lang w:val="fr-CA"/>
        </w:rPr>
        <w:t xml:space="preserve"> </w:t>
      </w:r>
    </w:p>
    <w:p w14:paraId="3C35D497"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39" w:name="lt_pId061"/>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reconnaît que les administrateurs, qu’il a désignés et dont il a transmis les noms à </w:t>
      </w:r>
      <w:r w:rsidRPr="007110DD">
        <w:rPr>
          <w:rFonts w:ascii="Arial" w:hAnsi="Arial" w:cs="Arial"/>
          <w:i/>
          <w:sz w:val="19"/>
          <w:szCs w:val="19"/>
          <w:lang w:val="fr-CA"/>
        </w:rPr>
        <w:t>Allstream</w:t>
      </w:r>
      <w:r w:rsidRPr="007110DD">
        <w:rPr>
          <w:rFonts w:ascii="Arial" w:hAnsi="Arial" w:cs="Arial"/>
          <w:sz w:val="19"/>
          <w:szCs w:val="19"/>
          <w:lang w:val="fr-CA"/>
        </w:rPr>
        <w:t xml:space="preserve">, peuvent ajouter des </w:t>
      </w:r>
      <w:r w:rsidRPr="007110DD">
        <w:rPr>
          <w:rFonts w:ascii="Arial" w:hAnsi="Arial" w:cs="Arial"/>
          <w:i/>
          <w:sz w:val="19"/>
          <w:szCs w:val="19"/>
          <w:lang w:val="fr-CA"/>
        </w:rPr>
        <w:t>postes</w:t>
      </w:r>
      <w:r w:rsidRPr="007110DD">
        <w:rPr>
          <w:rFonts w:ascii="Arial" w:hAnsi="Arial" w:cs="Arial"/>
          <w:sz w:val="19"/>
          <w:szCs w:val="19"/>
          <w:lang w:val="fr-CA"/>
        </w:rPr>
        <w:t xml:space="preserve"> ou mettre à niveau les types de </w:t>
      </w:r>
      <w:r w:rsidRPr="007110DD">
        <w:rPr>
          <w:rFonts w:ascii="Arial" w:hAnsi="Arial" w:cs="Arial"/>
          <w:i/>
          <w:sz w:val="19"/>
          <w:szCs w:val="19"/>
          <w:lang w:val="fr-CA"/>
        </w:rPr>
        <w:t>postes</w:t>
      </w:r>
      <w:r w:rsidRPr="007110DD">
        <w:rPr>
          <w:rFonts w:ascii="Arial" w:hAnsi="Arial" w:cs="Arial"/>
          <w:sz w:val="19"/>
          <w:szCs w:val="19"/>
          <w:lang w:val="fr-CA"/>
        </w:rPr>
        <w:t xml:space="preserve"> en tout temps grâce au portail d’administration du système de la </w:t>
      </w:r>
      <w:r w:rsidRPr="007110DD">
        <w:rPr>
          <w:rFonts w:ascii="Arial" w:hAnsi="Arial" w:cs="Arial"/>
          <w:i/>
          <w:sz w:val="19"/>
          <w:szCs w:val="19"/>
          <w:lang w:val="fr-CA"/>
        </w:rPr>
        <w:t>SMiCA</w:t>
      </w:r>
      <w:r w:rsidRPr="007110DD">
        <w:rPr>
          <w:rFonts w:ascii="Arial" w:hAnsi="Arial" w:cs="Arial"/>
          <w:sz w:val="19"/>
          <w:szCs w:val="19"/>
          <w:lang w:val="fr-CA"/>
        </w:rPr>
        <w:t>.</w:t>
      </w:r>
      <w:bookmarkEnd w:id="39"/>
      <w:r w:rsidR="000D6460" w:rsidRPr="007110DD">
        <w:rPr>
          <w:rFonts w:ascii="Arial" w:hAnsi="Arial" w:cs="Arial"/>
          <w:sz w:val="19"/>
          <w:szCs w:val="19"/>
          <w:lang w:val="fr-CA"/>
        </w:rPr>
        <w:t xml:space="preserve"> </w:t>
      </w:r>
      <w:bookmarkStart w:id="40" w:name="lt_pId062"/>
      <w:r w:rsidRPr="007110DD">
        <w:rPr>
          <w:rFonts w:ascii="Arial" w:hAnsi="Arial" w:cs="Arial"/>
          <w:sz w:val="19"/>
          <w:szCs w:val="19"/>
          <w:lang w:val="fr-CA"/>
        </w:rPr>
        <w:t xml:space="preserve">Les changements aux types ou au nombre de </w:t>
      </w:r>
      <w:r w:rsidRPr="007110DD">
        <w:rPr>
          <w:rFonts w:ascii="Arial" w:hAnsi="Arial" w:cs="Arial"/>
          <w:i/>
          <w:sz w:val="19"/>
          <w:szCs w:val="19"/>
          <w:lang w:val="fr-CA"/>
        </w:rPr>
        <w:t>postes</w:t>
      </w:r>
      <w:r w:rsidRPr="007110DD">
        <w:rPr>
          <w:rFonts w:ascii="Arial" w:hAnsi="Arial" w:cs="Arial"/>
          <w:sz w:val="19"/>
          <w:szCs w:val="19"/>
          <w:lang w:val="fr-CA"/>
        </w:rPr>
        <w:t xml:space="preserve"> entraîneront une augmentation de la </w:t>
      </w:r>
      <w:r w:rsidRPr="007110DD">
        <w:rPr>
          <w:rFonts w:ascii="Arial" w:hAnsi="Arial" w:cs="Arial"/>
          <w:i/>
          <w:sz w:val="19"/>
          <w:szCs w:val="19"/>
          <w:lang w:val="fr-CA"/>
        </w:rPr>
        <w:t>valeur du contrat</w:t>
      </w:r>
      <w:r w:rsidRPr="007110DD">
        <w:rPr>
          <w:rFonts w:ascii="Arial" w:hAnsi="Arial" w:cs="Arial"/>
          <w:sz w:val="19"/>
          <w:szCs w:val="19"/>
          <w:lang w:val="fr-CA"/>
        </w:rPr>
        <w:t xml:space="preserve">, des </w:t>
      </w:r>
      <w:r w:rsidRPr="007110DD">
        <w:rPr>
          <w:rFonts w:ascii="Arial" w:hAnsi="Arial" w:cs="Arial"/>
          <w:i/>
          <w:sz w:val="19"/>
          <w:szCs w:val="19"/>
          <w:lang w:val="fr-CA"/>
        </w:rPr>
        <w:t>frais minimums</w:t>
      </w:r>
      <w:r w:rsidRPr="007110DD">
        <w:rPr>
          <w:rFonts w:ascii="Arial" w:hAnsi="Arial" w:cs="Arial"/>
          <w:sz w:val="19"/>
          <w:szCs w:val="19"/>
          <w:lang w:val="fr-CA"/>
        </w:rPr>
        <w:t xml:space="preserve"> que le </w:t>
      </w:r>
      <w:r w:rsidRPr="007110DD">
        <w:rPr>
          <w:rFonts w:ascii="Arial" w:hAnsi="Arial" w:cs="Arial"/>
          <w:i/>
          <w:sz w:val="19"/>
          <w:szCs w:val="19"/>
          <w:lang w:val="fr-CA"/>
        </w:rPr>
        <w:t>client</w:t>
      </w:r>
      <w:r w:rsidRPr="007110DD">
        <w:rPr>
          <w:rFonts w:ascii="Arial" w:hAnsi="Arial" w:cs="Arial"/>
          <w:sz w:val="19"/>
          <w:szCs w:val="19"/>
          <w:lang w:val="fr-CA"/>
        </w:rPr>
        <w:t xml:space="preserve"> doit payer et des frais de résiliation</w:t>
      </w:r>
      <w:r w:rsidR="00E50359" w:rsidRPr="007110DD">
        <w:rPr>
          <w:rFonts w:ascii="Arial" w:hAnsi="Arial" w:cs="Arial"/>
          <w:sz w:val="19"/>
          <w:szCs w:val="19"/>
          <w:lang w:val="fr-CA"/>
        </w:rPr>
        <w:t xml:space="preserve"> éventuels</w:t>
      </w:r>
      <w:r w:rsidRPr="007110DD">
        <w:rPr>
          <w:rFonts w:ascii="Arial" w:hAnsi="Arial" w:cs="Arial"/>
          <w:sz w:val="19"/>
          <w:szCs w:val="19"/>
          <w:lang w:val="fr-CA"/>
        </w:rPr>
        <w:t xml:space="preserve">, et le </w:t>
      </w:r>
      <w:r w:rsidRPr="007110DD">
        <w:rPr>
          <w:rFonts w:ascii="Arial" w:hAnsi="Arial" w:cs="Arial"/>
          <w:i/>
          <w:sz w:val="19"/>
          <w:szCs w:val="19"/>
          <w:lang w:val="fr-CA"/>
        </w:rPr>
        <w:t>client</w:t>
      </w:r>
      <w:r w:rsidRPr="007110DD">
        <w:rPr>
          <w:rFonts w:ascii="Arial" w:hAnsi="Arial" w:cs="Arial"/>
          <w:sz w:val="19"/>
          <w:szCs w:val="19"/>
          <w:lang w:val="fr-CA"/>
        </w:rPr>
        <w:t xml:space="preserve"> se verra facturé des frais supplémentaires liés aux </w:t>
      </w:r>
      <w:r w:rsidRPr="007110DD">
        <w:rPr>
          <w:rFonts w:ascii="Arial" w:hAnsi="Arial" w:cs="Arial"/>
          <w:i/>
          <w:sz w:val="19"/>
          <w:szCs w:val="19"/>
          <w:lang w:val="fr-CA"/>
        </w:rPr>
        <w:t>services</w:t>
      </w:r>
      <w:r w:rsidRPr="007110DD">
        <w:rPr>
          <w:rFonts w:ascii="Arial" w:hAnsi="Arial" w:cs="Arial"/>
          <w:sz w:val="19"/>
          <w:szCs w:val="19"/>
          <w:lang w:val="fr-CA"/>
        </w:rPr>
        <w:t xml:space="preserve"> supplémentaires utilisés à partir de la date à laquelle un des administrateurs désignés aura effectué les changements.</w:t>
      </w:r>
      <w:bookmarkEnd w:id="40"/>
      <w:r w:rsidRPr="007110DD">
        <w:rPr>
          <w:rFonts w:ascii="Arial" w:hAnsi="Arial" w:cs="Arial"/>
          <w:sz w:val="19"/>
          <w:szCs w:val="19"/>
          <w:lang w:val="fr-CA"/>
        </w:rPr>
        <w:t xml:space="preserve"> </w:t>
      </w:r>
      <w:bookmarkStart w:id="41" w:name="lt_pId064"/>
      <w:r w:rsidR="00BA5D2D" w:rsidRPr="007110DD">
        <w:rPr>
          <w:rFonts w:ascii="Arial" w:hAnsi="Arial" w:cs="Arial"/>
          <w:i/>
          <w:sz w:val="19"/>
          <w:szCs w:val="19"/>
          <w:lang w:val="fr-CA"/>
        </w:rPr>
        <w:t>Allstream</w:t>
      </w:r>
      <w:r w:rsidR="00BA5D2D" w:rsidRPr="007110DD">
        <w:rPr>
          <w:rFonts w:ascii="Arial" w:hAnsi="Arial" w:cs="Arial"/>
          <w:sz w:val="19"/>
          <w:szCs w:val="19"/>
          <w:lang w:val="fr-CA"/>
        </w:rPr>
        <w:t xml:space="preserve"> effectuera une vérification mensuelle de l’utilisation et, si l’utilisation s’est accrue de 10 % ou plus par rapport aux frais facturés le mois précédent pour la </w:t>
      </w:r>
      <w:r w:rsidR="00BA5D2D" w:rsidRPr="007110DD">
        <w:rPr>
          <w:rFonts w:ascii="Arial" w:hAnsi="Arial" w:cs="Arial"/>
          <w:i/>
          <w:sz w:val="19"/>
          <w:szCs w:val="19"/>
          <w:lang w:val="fr-CA"/>
        </w:rPr>
        <w:t>SMiCA</w:t>
      </w:r>
      <w:r w:rsidR="00BA5D2D" w:rsidRPr="007110DD">
        <w:rPr>
          <w:rFonts w:ascii="Arial" w:hAnsi="Arial" w:cs="Arial"/>
          <w:sz w:val="19"/>
          <w:szCs w:val="19"/>
          <w:lang w:val="fr-CA"/>
        </w:rPr>
        <w:t xml:space="preserve">, </w:t>
      </w:r>
      <w:r w:rsidR="00BA5D2D" w:rsidRPr="007110DD">
        <w:rPr>
          <w:rFonts w:ascii="Arial" w:hAnsi="Arial" w:cs="Arial"/>
          <w:i/>
          <w:sz w:val="19"/>
          <w:szCs w:val="19"/>
          <w:lang w:val="fr-CA"/>
        </w:rPr>
        <w:t>Allstream</w:t>
      </w:r>
      <w:r w:rsidR="00BA5D2D" w:rsidRPr="007110DD">
        <w:rPr>
          <w:rFonts w:ascii="Arial" w:hAnsi="Arial" w:cs="Arial"/>
          <w:sz w:val="19"/>
          <w:szCs w:val="19"/>
          <w:lang w:val="fr-CA"/>
        </w:rPr>
        <w:t xml:space="preserve"> produira un amendement rétroactif à l’</w:t>
      </w:r>
      <w:r w:rsidR="00BA5D2D" w:rsidRPr="007110DD">
        <w:rPr>
          <w:rFonts w:ascii="Arial" w:hAnsi="Arial" w:cs="Arial"/>
          <w:i/>
          <w:sz w:val="19"/>
          <w:szCs w:val="19"/>
          <w:lang w:val="fr-CA"/>
        </w:rPr>
        <w:t>annexe relative aux services</w:t>
      </w:r>
      <w:r w:rsidR="00BA5D2D" w:rsidRPr="007110DD">
        <w:rPr>
          <w:rFonts w:ascii="Arial" w:hAnsi="Arial" w:cs="Arial"/>
          <w:sz w:val="19"/>
          <w:szCs w:val="19"/>
          <w:lang w:val="fr-CA"/>
        </w:rPr>
        <w:t xml:space="preserve"> qui reflète ces changements, en fonction du tarif par </w:t>
      </w:r>
      <w:r w:rsidR="00BA5D2D" w:rsidRPr="007110DD">
        <w:rPr>
          <w:rFonts w:ascii="Arial" w:hAnsi="Arial" w:cs="Arial"/>
          <w:i/>
          <w:sz w:val="19"/>
          <w:szCs w:val="19"/>
          <w:lang w:val="fr-CA"/>
        </w:rPr>
        <w:t>poste</w:t>
      </w:r>
      <w:r w:rsidR="00BA5D2D" w:rsidRPr="007110DD">
        <w:rPr>
          <w:rFonts w:ascii="Arial" w:hAnsi="Arial" w:cs="Arial"/>
          <w:sz w:val="19"/>
          <w:szCs w:val="19"/>
          <w:lang w:val="fr-CA"/>
        </w:rPr>
        <w:t xml:space="preserve"> indiqué dans les présentes. </w:t>
      </w:r>
      <w:r w:rsidRPr="007110DD">
        <w:rPr>
          <w:rFonts w:ascii="Arial" w:hAnsi="Arial" w:cs="Arial"/>
          <w:sz w:val="19"/>
          <w:szCs w:val="19"/>
          <w:lang w:val="fr-CA"/>
        </w:rPr>
        <w:t xml:space="preserve">Si le </w:t>
      </w:r>
      <w:r w:rsidRPr="007110DD">
        <w:rPr>
          <w:rFonts w:ascii="Arial" w:hAnsi="Arial" w:cs="Arial"/>
          <w:i/>
          <w:sz w:val="19"/>
          <w:szCs w:val="19"/>
          <w:lang w:val="fr-CA"/>
        </w:rPr>
        <w:t>client</w:t>
      </w:r>
      <w:r w:rsidRPr="007110DD">
        <w:rPr>
          <w:rFonts w:ascii="Arial" w:hAnsi="Arial" w:cs="Arial"/>
          <w:sz w:val="19"/>
          <w:szCs w:val="19"/>
          <w:lang w:val="fr-CA"/>
        </w:rPr>
        <w:t xml:space="preserve"> conteste les frais supplémentaires, </w:t>
      </w:r>
      <w:r w:rsidRPr="007110DD">
        <w:rPr>
          <w:rFonts w:ascii="Arial" w:hAnsi="Arial" w:cs="Arial"/>
          <w:i/>
          <w:sz w:val="19"/>
          <w:szCs w:val="19"/>
          <w:lang w:val="fr-CA"/>
        </w:rPr>
        <w:t>Allstream</w:t>
      </w:r>
      <w:r w:rsidRPr="007110DD">
        <w:rPr>
          <w:rFonts w:ascii="Arial" w:hAnsi="Arial" w:cs="Arial"/>
          <w:sz w:val="19"/>
          <w:szCs w:val="19"/>
          <w:lang w:val="fr-CA"/>
        </w:rPr>
        <w:t xml:space="preserve"> </w:t>
      </w:r>
      <w:r w:rsidRPr="007110DD">
        <w:rPr>
          <w:rFonts w:ascii="Arial" w:hAnsi="Arial" w:cs="Arial"/>
          <w:sz w:val="19"/>
          <w:szCs w:val="19"/>
          <w:lang w:val="fr-CA"/>
        </w:rPr>
        <w:lastRenderedPageBreak/>
        <w:t>lui fournira les journaux de vérification produits par la plate-forme d’administration du système et/ou annulera les changements administratifs qui ont menés aux frais supplémentaires.</w:t>
      </w:r>
      <w:bookmarkEnd w:id="41"/>
    </w:p>
    <w:p w14:paraId="78297507"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42" w:name="lt_pId065"/>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reconnaît que, si l’un de ses administrateurs ajoute de nouveaux </w:t>
      </w:r>
      <w:r w:rsidRPr="007110DD">
        <w:rPr>
          <w:rFonts w:ascii="Arial" w:hAnsi="Arial" w:cs="Arial"/>
          <w:i/>
          <w:sz w:val="19"/>
          <w:szCs w:val="19"/>
          <w:lang w:val="fr-CA"/>
        </w:rPr>
        <w:t>postes</w:t>
      </w:r>
      <w:r w:rsidRPr="007110DD">
        <w:rPr>
          <w:rFonts w:ascii="Arial" w:hAnsi="Arial" w:cs="Arial"/>
          <w:sz w:val="19"/>
          <w:szCs w:val="19"/>
          <w:lang w:val="fr-CA"/>
        </w:rPr>
        <w:t xml:space="preserve"> au moyen du portail d’administration du système de la </w:t>
      </w:r>
      <w:r w:rsidRPr="007110DD">
        <w:rPr>
          <w:rFonts w:ascii="Arial" w:hAnsi="Arial" w:cs="Arial"/>
          <w:i/>
          <w:sz w:val="19"/>
          <w:szCs w:val="19"/>
          <w:lang w:val="fr-CA"/>
        </w:rPr>
        <w:t>SMiCA</w:t>
      </w:r>
      <w:r w:rsidRPr="007110DD">
        <w:rPr>
          <w:rFonts w:ascii="Arial" w:hAnsi="Arial" w:cs="Arial"/>
          <w:sz w:val="19"/>
          <w:szCs w:val="19"/>
          <w:lang w:val="fr-CA"/>
        </w:rPr>
        <w:t xml:space="preserve">, le coefficient de cinq (5) </w:t>
      </w:r>
      <w:r w:rsidRPr="007110DD">
        <w:rPr>
          <w:rFonts w:ascii="Arial" w:hAnsi="Arial" w:cs="Arial"/>
          <w:i/>
          <w:sz w:val="19"/>
          <w:szCs w:val="19"/>
          <w:lang w:val="fr-CA"/>
        </w:rPr>
        <w:t>postes</w:t>
      </w:r>
      <w:r w:rsidRPr="007110DD">
        <w:rPr>
          <w:rFonts w:ascii="Arial" w:hAnsi="Arial" w:cs="Arial"/>
          <w:sz w:val="19"/>
          <w:szCs w:val="19"/>
          <w:lang w:val="fr-CA"/>
        </w:rPr>
        <w:t xml:space="preserve"> </w:t>
      </w:r>
      <w:r w:rsidRPr="007110DD">
        <w:rPr>
          <w:rFonts w:ascii="Arial" w:hAnsi="Arial" w:cs="Arial"/>
          <w:i/>
          <w:sz w:val="19"/>
          <w:szCs w:val="19"/>
          <w:lang w:val="fr-CA"/>
        </w:rPr>
        <w:t>SMiCA</w:t>
      </w:r>
      <w:r w:rsidRPr="007110DD">
        <w:rPr>
          <w:rFonts w:ascii="Arial" w:hAnsi="Arial" w:cs="Arial"/>
          <w:sz w:val="19"/>
          <w:szCs w:val="19"/>
          <w:lang w:val="fr-CA"/>
        </w:rPr>
        <w:t xml:space="preserve"> pour un (1) CNE SIP ainsi que les DTG minimums recommandés pourraient ne pas être respectés tant que la correction mensuelle et les demandes visant l’ajout de CNE/DTG n’auront pas été traitées.</w:t>
      </w:r>
      <w:bookmarkEnd w:id="42"/>
    </w:p>
    <w:p w14:paraId="697B8367"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43" w:name="lt_pId066"/>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reconnaît que les numéros de sélection directe à l’arrivée (SDA) doivent être en place et activés avant qu’un </w:t>
      </w:r>
      <w:r w:rsidRPr="007110DD">
        <w:rPr>
          <w:rFonts w:ascii="Arial" w:hAnsi="Arial" w:cs="Arial"/>
          <w:i/>
          <w:sz w:val="19"/>
          <w:szCs w:val="19"/>
          <w:lang w:val="fr-CA"/>
        </w:rPr>
        <w:t>poste</w:t>
      </w:r>
      <w:r w:rsidRPr="007110DD">
        <w:rPr>
          <w:rFonts w:ascii="Arial" w:hAnsi="Arial" w:cs="Arial"/>
          <w:sz w:val="19"/>
          <w:szCs w:val="19"/>
          <w:lang w:val="fr-CA"/>
        </w:rPr>
        <w:t xml:space="preserve"> ajouté par l’un de ses administrateurs ne puisse obtenir un numéro SDA.</w:t>
      </w:r>
      <w:bookmarkEnd w:id="43"/>
      <w:r w:rsidR="000D6460" w:rsidRPr="007110DD">
        <w:rPr>
          <w:rFonts w:ascii="Arial" w:hAnsi="Arial" w:cs="Arial"/>
          <w:sz w:val="19"/>
          <w:szCs w:val="19"/>
          <w:lang w:val="fr-CA"/>
        </w:rPr>
        <w:t xml:space="preserve"> </w:t>
      </w:r>
      <w:bookmarkStart w:id="44" w:name="lt_pId067"/>
      <w:r w:rsidRPr="007110DD">
        <w:rPr>
          <w:rFonts w:ascii="Arial" w:hAnsi="Arial" w:cs="Arial"/>
          <w:sz w:val="19"/>
          <w:szCs w:val="19"/>
          <w:lang w:val="fr-CA"/>
        </w:rPr>
        <w:t xml:space="preserve">Si le </w:t>
      </w:r>
      <w:r w:rsidRPr="007110DD">
        <w:rPr>
          <w:rFonts w:ascii="Arial" w:hAnsi="Arial" w:cs="Arial"/>
          <w:i/>
          <w:sz w:val="19"/>
          <w:szCs w:val="19"/>
          <w:lang w:val="fr-CA"/>
        </w:rPr>
        <w:t>client</w:t>
      </w:r>
      <w:r w:rsidRPr="007110DD">
        <w:rPr>
          <w:rFonts w:ascii="Arial" w:hAnsi="Arial" w:cs="Arial"/>
          <w:sz w:val="19"/>
          <w:szCs w:val="19"/>
          <w:lang w:val="fr-CA"/>
        </w:rPr>
        <w:t xml:space="preserve"> désire ajouter de nouveaux </w:t>
      </w:r>
      <w:r w:rsidRPr="007110DD">
        <w:rPr>
          <w:rFonts w:ascii="Arial" w:hAnsi="Arial" w:cs="Arial"/>
          <w:i/>
          <w:sz w:val="19"/>
          <w:szCs w:val="19"/>
          <w:lang w:val="fr-CA"/>
        </w:rPr>
        <w:t>postes</w:t>
      </w:r>
      <w:r w:rsidRPr="007110DD">
        <w:rPr>
          <w:rFonts w:ascii="Arial" w:hAnsi="Arial" w:cs="Arial"/>
          <w:sz w:val="19"/>
          <w:szCs w:val="19"/>
          <w:lang w:val="fr-CA"/>
        </w:rPr>
        <w:t xml:space="preserve"> sans devoir attendre pendant le délai nécessaire au traitement d’une</w:t>
      </w:r>
      <w:r w:rsidRPr="007110DD">
        <w:rPr>
          <w:rFonts w:ascii="Arial" w:hAnsi="Arial" w:cs="Arial"/>
          <w:i/>
          <w:sz w:val="19"/>
          <w:szCs w:val="19"/>
          <w:lang w:val="fr-CA"/>
        </w:rPr>
        <w:t xml:space="preserve"> demande de service</w:t>
      </w:r>
      <w:r w:rsidRPr="007110DD">
        <w:rPr>
          <w:rFonts w:ascii="Arial" w:hAnsi="Arial" w:cs="Arial"/>
          <w:sz w:val="19"/>
          <w:szCs w:val="19"/>
          <w:lang w:val="fr-CA"/>
        </w:rPr>
        <w:t xml:space="preserve">, le </w:t>
      </w:r>
      <w:r w:rsidRPr="007110DD">
        <w:rPr>
          <w:rFonts w:ascii="Arial" w:hAnsi="Arial" w:cs="Arial"/>
          <w:i/>
          <w:sz w:val="19"/>
          <w:szCs w:val="19"/>
          <w:lang w:val="fr-CA"/>
        </w:rPr>
        <w:t>client</w:t>
      </w:r>
      <w:r w:rsidRPr="007110DD">
        <w:rPr>
          <w:rFonts w:ascii="Arial" w:hAnsi="Arial" w:cs="Arial"/>
          <w:sz w:val="19"/>
          <w:szCs w:val="19"/>
          <w:lang w:val="fr-CA"/>
        </w:rPr>
        <w:t xml:space="preserve"> doit conserver des numéros SDA de rechange actifs.</w:t>
      </w:r>
      <w:bookmarkEnd w:id="44"/>
    </w:p>
    <w:p w14:paraId="426CFBFB" w14:textId="77777777" w:rsidR="00CD206B" w:rsidRPr="007110DD" w:rsidRDefault="00BA5D2D"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sz w:val="19"/>
          <w:szCs w:val="19"/>
          <w:lang w:val="fr-CA"/>
        </w:rPr>
        <w:t xml:space="preserve">Les </w:t>
      </w:r>
      <w:r w:rsidRPr="007110DD">
        <w:rPr>
          <w:rFonts w:ascii="Arial" w:hAnsi="Arial" w:cs="Arial"/>
          <w:i/>
          <w:sz w:val="19"/>
          <w:szCs w:val="19"/>
          <w:lang w:val="fr-CA"/>
        </w:rPr>
        <w:t>frais</w:t>
      </w:r>
      <w:r w:rsidRPr="007110DD">
        <w:rPr>
          <w:rFonts w:ascii="Arial" w:hAnsi="Arial" w:cs="Arial"/>
          <w:sz w:val="19"/>
          <w:szCs w:val="19"/>
          <w:lang w:val="fr-CA"/>
        </w:rPr>
        <w:t xml:space="preserve"> exigés pour les </w:t>
      </w:r>
      <w:r w:rsidRPr="007110DD">
        <w:rPr>
          <w:rFonts w:ascii="Arial" w:hAnsi="Arial" w:cs="Arial"/>
          <w:i/>
          <w:sz w:val="19"/>
          <w:szCs w:val="19"/>
          <w:lang w:val="fr-CA"/>
        </w:rPr>
        <w:t>postes d’agent de centre de contact</w:t>
      </w:r>
      <w:r w:rsidRPr="007110DD">
        <w:rPr>
          <w:rFonts w:ascii="Arial" w:hAnsi="Arial" w:cs="Arial"/>
          <w:sz w:val="19"/>
          <w:szCs w:val="19"/>
          <w:lang w:val="fr-CA"/>
        </w:rPr>
        <w:t xml:space="preserve"> et les ports RVI sont fondés sur le nombre réel de trousses de démarrage, de postes d’agent et de ports RVI achetés. Ces frais ne peuvent faire l’objet de modifications.</w:t>
      </w:r>
    </w:p>
    <w:p w14:paraId="6A0BA5CC" w14:textId="77777777" w:rsidR="00CD206B" w:rsidRPr="007110DD" w:rsidRDefault="00BA5D2D"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sz w:val="19"/>
          <w:szCs w:val="19"/>
          <w:lang w:val="fr-CA"/>
        </w:rPr>
        <w:t xml:space="preserve">Les </w:t>
      </w:r>
      <w:r w:rsidRPr="007110DD">
        <w:rPr>
          <w:rFonts w:ascii="Arial" w:hAnsi="Arial" w:cs="Arial"/>
          <w:i/>
          <w:sz w:val="19"/>
          <w:szCs w:val="19"/>
          <w:lang w:val="fr-CA"/>
        </w:rPr>
        <w:t>frais</w:t>
      </w:r>
      <w:r w:rsidRPr="007110DD">
        <w:rPr>
          <w:rFonts w:ascii="Arial" w:hAnsi="Arial" w:cs="Arial"/>
          <w:sz w:val="19"/>
          <w:szCs w:val="19"/>
          <w:lang w:val="fr-CA"/>
        </w:rPr>
        <w:t xml:space="preserve"> exigés pour la solution d’enregistrement hébergé/de gestion de la qualité de la </w:t>
      </w:r>
      <w:r w:rsidRPr="007110DD">
        <w:rPr>
          <w:rFonts w:ascii="Arial" w:hAnsi="Arial" w:cs="Arial"/>
          <w:i/>
          <w:sz w:val="19"/>
          <w:szCs w:val="19"/>
          <w:lang w:val="fr-CA"/>
        </w:rPr>
        <w:t>SMiCA</w:t>
      </w:r>
      <w:r w:rsidRPr="007110DD">
        <w:rPr>
          <w:rFonts w:ascii="Arial" w:hAnsi="Arial" w:cs="Arial"/>
          <w:sz w:val="19"/>
          <w:szCs w:val="19"/>
          <w:lang w:val="fr-CA"/>
        </w:rPr>
        <w:t xml:space="preserve"> sont fondés sur la quantité réelle de trousses de démarrage, de postes d’enregistrement/de gestion de la qualité, de ressources de chiffrement et d’espace de stockage effectivement achetée. Ces frais ne peuvent faire l’objet de modifications.</w:t>
      </w:r>
    </w:p>
    <w:p w14:paraId="5BE4663D" w14:textId="77777777" w:rsidR="00CD206B" w:rsidRPr="007110DD" w:rsidRDefault="00BA5D2D"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sz w:val="19"/>
          <w:szCs w:val="19"/>
          <w:lang w:val="fr-CA"/>
        </w:rPr>
        <w:t xml:space="preserve">Les </w:t>
      </w:r>
      <w:r w:rsidRPr="007110DD">
        <w:rPr>
          <w:rFonts w:ascii="Arial" w:hAnsi="Arial" w:cs="Arial"/>
          <w:i/>
          <w:sz w:val="19"/>
          <w:szCs w:val="19"/>
          <w:lang w:val="fr-CA"/>
        </w:rPr>
        <w:t>frais</w:t>
      </w:r>
      <w:r w:rsidRPr="007110DD">
        <w:rPr>
          <w:rFonts w:ascii="Arial" w:hAnsi="Arial" w:cs="Arial"/>
          <w:sz w:val="19"/>
          <w:szCs w:val="19"/>
          <w:lang w:val="fr-CA"/>
        </w:rPr>
        <w:t xml:space="preserve"> pour toute </w:t>
      </w:r>
      <w:r w:rsidRPr="007110DD">
        <w:rPr>
          <w:rFonts w:ascii="Arial" w:hAnsi="Arial" w:cs="Arial"/>
          <w:i/>
          <w:sz w:val="19"/>
          <w:szCs w:val="19"/>
          <w:lang w:val="fr-CA"/>
        </w:rPr>
        <w:t xml:space="preserve">licence optionnelle </w:t>
      </w:r>
      <w:r w:rsidRPr="007110DD">
        <w:rPr>
          <w:rFonts w:ascii="Arial" w:hAnsi="Arial" w:cs="Arial"/>
          <w:sz w:val="19"/>
          <w:szCs w:val="19"/>
          <w:lang w:val="fr-CA"/>
        </w:rPr>
        <w:t xml:space="preserve">de la </w:t>
      </w:r>
      <w:r w:rsidRPr="007110DD">
        <w:rPr>
          <w:rFonts w:ascii="Arial" w:hAnsi="Arial" w:cs="Arial"/>
          <w:i/>
          <w:sz w:val="19"/>
          <w:szCs w:val="19"/>
          <w:lang w:val="fr-CA"/>
        </w:rPr>
        <w:t>SMiCA</w:t>
      </w:r>
      <w:r w:rsidRPr="007110DD">
        <w:rPr>
          <w:rFonts w:ascii="Arial" w:hAnsi="Arial" w:cs="Arial"/>
          <w:sz w:val="19"/>
          <w:szCs w:val="19"/>
          <w:lang w:val="fr-CA"/>
        </w:rPr>
        <w:t xml:space="preserve"> se fondent sur le nombre réel de trousses de démarrage et de licences achetées et ne peuvent faire l’objet de modifications.</w:t>
      </w:r>
    </w:p>
    <w:p w14:paraId="643317E9"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45" w:name="lt_pId071"/>
      <w:r w:rsidRPr="007110DD">
        <w:rPr>
          <w:rFonts w:ascii="Arial" w:hAnsi="Arial" w:cs="Arial"/>
          <w:sz w:val="19"/>
          <w:szCs w:val="19"/>
          <w:lang w:val="fr-CA"/>
        </w:rPr>
        <w:t xml:space="preserve">Les </w:t>
      </w:r>
      <w:r w:rsidRPr="007110DD">
        <w:rPr>
          <w:rFonts w:ascii="Arial" w:hAnsi="Arial" w:cs="Arial"/>
          <w:i/>
          <w:sz w:val="19"/>
          <w:szCs w:val="19"/>
          <w:lang w:val="fr-CA"/>
        </w:rPr>
        <w:t>frais</w:t>
      </w:r>
      <w:r w:rsidRPr="007110DD">
        <w:rPr>
          <w:rFonts w:ascii="Arial" w:hAnsi="Arial" w:cs="Arial"/>
          <w:sz w:val="19"/>
          <w:szCs w:val="19"/>
          <w:lang w:val="fr-CA"/>
        </w:rPr>
        <w:t xml:space="preserve"> reflètent la portée des </w:t>
      </w:r>
      <w:r w:rsidRPr="007110DD">
        <w:rPr>
          <w:rFonts w:ascii="Arial" w:hAnsi="Arial" w:cs="Arial"/>
          <w:i/>
          <w:sz w:val="19"/>
          <w:szCs w:val="19"/>
          <w:lang w:val="fr-CA"/>
        </w:rPr>
        <w:t>services</w:t>
      </w:r>
      <w:r w:rsidRPr="007110DD">
        <w:rPr>
          <w:rFonts w:ascii="Arial" w:hAnsi="Arial" w:cs="Arial"/>
          <w:sz w:val="19"/>
          <w:szCs w:val="19"/>
          <w:lang w:val="fr-CA"/>
        </w:rPr>
        <w:t xml:space="preserve"> décrite ci-dessus et les modifications apportées à un </w:t>
      </w:r>
      <w:r w:rsidRPr="007110DD">
        <w:rPr>
          <w:rFonts w:ascii="Arial" w:hAnsi="Arial" w:cs="Arial"/>
          <w:i/>
          <w:sz w:val="19"/>
          <w:szCs w:val="19"/>
          <w:lang w:val="fr-CA"/>
        </w:rPr>
        <w:t xml:space="preserve">énoncé des travaux </w:t>
      </w:r>
      <w:r w:rsidRPr="007110DD">
        <w:rPr>
          <w:rFonts w:ascii="Arial" w:hAnsi="Arial" w:cs="Arial"/>
          <w:sz w:val="19"/>
          <w:szCs w:val="19"/>
          <w:lang w:val="fr-CA"/>
        </w:rPr>
        <w:t>peuvent avoir une incidence sur eux.</w:t>
      </w:r>
      <w:bookmarkEnd w:id="45"/>
    </w:p>
    <w:p w14:paraId="1729391D"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46" w:name="lt_pId072"/>
      <w:r w:rsidRPr="007110DD">
        <w:rPr>
          <w:rFonts w:ascii="Arial" w:hAnsi="Arial" w:cs="Arial"/>
          <w:sz w:val="19"/>
          <w:szCs w:val="19"/>
          <w:lang w:val="fr-CA"/>
        </w:rPr>
        <w:t xml:space="preserve">Les </w:t>
      </w:r>
      <w:r w:rsidRPr="007110DD">
        <w:rPr>
          <w:rFonts w:ascii="Arial" w:hAnsi="Arial" w:cs="Arial"/>
          <w:i/>
          <w:sz w:val="19"/>
          <w:szCs w:val="19"/>
          <w:lang w:val="fr-CA"/>
        </w:rPr>
        <w:t>services</w:t>
      </w:r>
      <w:r w:rsidRPr="007110DD">
        <w:rPr>
          <w:rFonts w:ascii="Arial" w:hAnsi="Arial" w:cs="Arial"/>
          <w:sz w:val="19"/>
          <w:szCs w:val="19"/>
          <w:lang w:val="fr-CA"/>
        </w:rPr>
        <w:t xml:space="preserve"> incluent la main-d’œuvre nécessaire pour effectuer les mises à niveau logicielles définies dans l’</w:t>
      </w:r>
      <w:r w:rsidRPr="007110DD">
        <w:rPr>
          <w:rFonts w:ascii="Arial" w:hAnsi="Arial" w:cs="Arial"/>
          <w:i/>
          <w:sz w:val="19"/>
          <w:szCs w:val="19"/>
          <w:lang w:val="fr-CA"/>
        </w:rPr>
        <w:t>énoncé des travaux applicable</w:t>
      </w:r>
      <w:r w:rsidRPr="007110DD">
        <w:rPr>
          <w:rFonts w:ascii="Arial" w:hAnsi="Arial" w:cs="Arial"/>
          <w:sz w:val="19"/>
          <w:szCs w:val="19"/>
          <w:lang w:val="fr-CA"/>
        </w:rPr>
        <w:t xml:space="preserve">, qui seront programmées à un moment opportun pour les deux </w:t>
      </w:r>
      <w:r w:rsidRPr="007110DD">
        <w:rPr>
          <w:rFonts w:ascii="Arial" w:hAnsi="Arial" w:cs="Arial"/>
          <w:i/>
          <w:sz w:val="19"/>
          <w:szCs w:val="19"/>
          <w:lang w:val="fr-CA"/>
        </w:rPr>
        <w:t>parties</w:t>
      </w:r>
      <w:r w:rsidRPr="007110DD">
        <w:rPr>
          <w:rFonts w:ascii="Arial" w:hAnsi="Arial" w:cs="Arial"/>
          <w:sz w:val="19"/>
          <w:szCs w:val="19"/>
          <w:lang w:val="fr-CA"/>
        </w:rPr>
        <w:t>.</w:t>
      </w:r>
      <w:bookmarkEnd w:id="46"/>
    </w:p>
    <w:p w14:paraId="2380BD7E" w14:textId="77777777" w:rsidR="00CD206B" w:rsidRPr="007110DD" w:rsidRDefault="005F5F08" w:rsidP="00D93111">
      <w:pPr>
        <w:pStyle w:val="BodyTextIndent2"/>
        <w:numPr>
          <w:ilvl w:val="2"/>
          <w:numId w:val="3"/>
        </w:numPr>
        <w:tabs>
          <w:tab w:val="left" w:pos="6300"/>
        </w:tabs>
        <w:spacing w:after="0"/>
        <w:rPr>
          <w:rFonts w:ascii="Arial" w:hAnsi="Arial" w:cs="Arial"/>
          <w:sz w:val="19"/>
          <w:szCs w:val="19"/>
          <w:lang w:val="fr-CA"/>
        </w:rPr>
      </w:pPr>
      <w:bookmarkStart w:id="47" w:name="lt_pId073"/>
      <w:r w:rsidRPr="007110DD">
        <w:rPr>
          <w:rFonts w:ascii="Arial" w:hAnsi="Arial" w:cs="Arial"/>
          <w:sz w:val="19"/>
          <w:szCs w:val="19"/>
          <w:lang w:val="fr-CA"/>
        </w:rPr>
        <w:t>Les projets spéciaux peuvent exiger des services de gestion de projet additionnels qui entraînent des frais supplémentaires.</w:t>
      </w:r>
      <w:bookmarkEnd w:id="47"/>
    </w:p>
    <w:p w14:paraId="1CF247D8" w14:textId="77777777" w:rsidR="00CD206B" w:rsidRPr="007110DD" w:rsidRDefault="00994DED" w:rsidP="00D93111">
      <w:pPr>
        <w:pStyle w:val="BodyTextIndent2"/>
        <w:tabs>
          <w:tab w:val="left" w:pos="6300"/>
        </w:tabs>
        <w:spacing w:after="0"/>
        <w:ind w:left="1224" w:firstLine="0"/>
        <w:rPr>
          <w:rFonts w:ascii="Arial" w:hAnsi="Arial" w:cs="Arial"/>
          <w:b/>
          <w:sz w:val="19"/>
          <w:szCs w:val="19"/>
          <w:lang w:val="fr-CA"/>
        </w:rPr>
      </w:pPr>
    </w:p>
    <w:p w14:paraId="15BADE5F" w14:textId="77777777" w:rsidR="00CD206B" w:rsidRPr="007110DD" w:rsidRDefault="004B2BF7" w:rsidP="00D93111">
      <w:pPr>
        <w:pStyle w:val="BodyTextIndent2"/>
        <w:numPr>
          <w:ilvl w:val="0"/>
          <w:numId w:val="3"/>
        </w:numPr>
        <w:tabs>
          <w:tab w:val="left" w:pos="6300"/>
        </w:tabs>
        <w:spacing w:after="0"/>
        <w:rPr>
          <w:rFonts w:ascii="Arial" w:hAnsi="Arial" w:cs="Arial"/>
          <w:sz w:val="19"/>
          <w:szCs w:val="19"/>
          <w:lang w:val="fr-CA"/>
        </w:rPr>
      </w:pPr>
      <w:r w:rsidRPr="007110DD">
        <w:rPr>
          <w:rFonts w:ascii="Arial" w:hAnsi="Arial" w:cs="Arial"/>
          <w:b/>
          <w:sz w:val="19"/>
          <w:szCs w:val="19"/>
          <w:lang w:val="fr-CA"/>
        </w:rPr>
        <w:t>FRAIS, DÉLAI D’ÉTABLISSEMENT ET ENGAGEMENT MINIMUM :</w:t>
      </w:r>
    </w:p>
    <w:p w14:paraId="3CF19F21" w14:textId="77777777" w:rsidR="001E09DE" w:rsidRPr="007110DD" w:rsidRDefault="00994DED" w:rsidP="00D93111">
      <w:pPr>
        <w:pStyle w:val="BodyTextIndent2"/>
        <w:tabs>
          <w:tab w:val="left" w:pos="6300"/>
        </w:tabs>
        <w:spacing w:after="0"/>
        <w:ind w:left="720" w:firstLine="0"/>
        <w:rPr>
          <w:rFonts w:ascii="Arial" w:hAnsi="Arial" w:cs="Arial"/>
          <w:sz w:val="19"/>
          <w:szCs w:val="19"/>
          <w:lang w:val="fr-CA"/>
        </w:rPr>
      </w:pPr>
    </w:p>
    <w:p w14:paraId="1C728CCF" w14:textId="77777777" w:rsidR="001E09DE" w:rsidRPr="007110DD" w:rsidRDefault="004B2BF7" w:rsidP="00D93111">
      <w:pPr>
        <w:pStyle w:val="BodyTextIndent2"/>
        <w:numPr>
          <w:ilvl w:val="2"/>
          <w:numId w:val="3"/>
        </w:numPr>
        <w:tabs>
          <w:tab w:val="left" w:pos="6300"/>
        </w:tabs>
        <w:spacing w:after="0"/>
        <w:rPr>
          <w:rFonts w:ascii="Arial" w:hAnsi="Arial" w:cs="Arial"/>
          <w:sz w:val="19"/>
          <w:szCs w:val="19"/>
          <w:lang w:val="fr-CA"/>
        </w:rPr>
      </w:pPr>
      <w:bookmarkStart w:id="48" w:name="lt_pId075"/>
      <w:r w:rsidRPr="007110DD">
        <w:rPr>
          <w:rFonts w:ascii="Arial" w:hAnsi="Arial" w:cs="Arial"/>
          <w:b/>
          <w:sz w:val="19"/>
          <w:szCs w:val="19"/>
          <w:lang w:val="fr-CA"/>
        </w:rPr>
        <w:t xml:space="preserve">Délai d’établissement </w:t>
      </w:r>
      <w:r w:rsidR="005F5F08" w:rsidRPr="007110DD">
        <w:rPr>
          <w:rFonts w:ascii="Arial" w:hAnsi="Arial" w:cs="Arial"/>
          <w:b/>
          <w:sz w:val="19"/>
          <w:szCs w:val="19"/>
          <w:lang w:val="fr-CA"/>
        </w:rPr>
        <w:t>:</w:t>
      </w:r>
      <w:r w:rsidR="005F5F08" w:rsidRPr="007110DD">
        <w:rPr>
          <w:rFonts w:ascii="Arial" w:hAnsi="Arial" w:cs="Arial"/>
          <w:sz w:val="19"/>
          <w:szCs w:val="19"/>
          <w:lang w:val="fr-CA"/>
        </w:rPr>
        <w:t xml:space="preserve"> </w:t>
      </w:r>
      <w:bookmarkEnd w:id="48"/>
      <w:r w:rsidRPr="007110DD">
        <w:rPr>
          <w:rFonts w:ascii="Arial" w:hAnsi="Arial" w:cs="Arial"/>
          <w:sz w:val="19"/>
          <w:szCs w:val="19"/>
          <w:lang w:val="fr-CA"/>
        </w:rPr>
        <w:t xml:space="preserve">Les </w:t>
      </w:r>
      <w:r w:rsidRPr="007110DD">
        <w:rPr>
          <w:rFonts w:ascii="Arial" w:hAnsi="Arial" w:cs="Arial"/>
          <w:i/>
          <w:sz w:val="19"/>
          <w:szCs w:val="19"/>
          <w:lang w:val="fr-CA"/>
        </w:rPr>
        <w:t>parties</w:t>
      </w:r>
      <w:r w:rsidRPr="007110DD">
        <w:rPr>
          <w:rFonts w:ascii="Arial" w:hAnsi="Arial" w:cs="Arial"/>
          <w:sz w:val="19"/>
          <w:szCs w:val="19"/>
          <w:lang w:val="fr-CA"/>
        </w:rPr>
        <w:t xml:space="preserve"> conviennent que pendant les premiers douze (12) mois de la </w:t>
      </w:r>
      <w:r w:rsidR="009E0E20" w:rsidRPr="007110DD">
        <w:rPr>
          <w:rFonts w:ascii="Arial" w:hAnsi="Arial" w:cs="Arial"/>
          <w:i/>
          <w:sz w:val="19"/>
          <w:szCs w:val="19"/>
          <w:lang w:val="fr-CA"/>
        </w:rPr>
        <w:t>durée du service</w:t>
      </w:r>
      <w:r w:rsidRPr="007110DD">
        <w:rPr>
          <w:rFonts w:ascii="Arial" w:hAnsi="Arial" w:cs="Arial"/>
          <w:i/>
          <w:sz w:val="19"/>
          <w:szCs w:val="19"/>
          <w:lang w:val="fr-CA"/>
        </w:rPr>
        <w:t xml:space="preserve"> </w:t>
      </w:r>
      <w:r w:rsidRPr="007110DD">
        <w:rPr>
          <w:rFonts w:ascii="Arial" w:hAnsi="Arial" w:cs="Arial"/>
          <w:sz w:val="19"/>
          <w:szCs w:val="19"/>
          <w:lang w:val="fr-CA"/>
        </w:rPr>
        <w:t xml:space="preserve">indiquée dans la </w:t>
      </w:r>
      <w:r w:rsidRPr="007110DD">
        <w:rPr>
          <w:rFonts w:ascii="Arial" w:hAnsi="Arial" w:cs="Arial"/>
          <w:i/>
          <w:sz w:val="19"/>
          <w:szCs w:val="19"/>
          <w:lang w:val="fr-CA"/>
        </w:rPr>
        <w:t>demande de service</w:t>
      </w:r>
      <w:r w:rsidRPr="007110DD">
        <w:rPr>
          <w:rFonts w:ascii="Arial" w:hAnsi="Arial" w:cs="Arial"/>
          <w:sz w:val="19"/>
          <w:szCs w:val="19"/>
          <w:lang w:val="fr-CA"/>
        </w:rPr>
        <w:t xml:space="preserve">, le </w:t>
      </w:r>
      <w:r w:rsidRPr="007110DD">
        <w:rPr>
          <w:rFonts w:ascii="Arial" w:hAnsi="Arial" w:cs="Arial"/>
          <w:i/>
          <w:sz w:val="19"/>
          <w:szCs w:val="19"/>
          <w:lang w:val="fr-CA"/>
        </w:rPr>
        <w:t>client</w:t>
      </w:r>
      <w:r w:rsidRPr="007110DD">
        <w:rPr>
          <w:rFonts w:ascii="Arial" w:hAnsi="Arial" w:cs="Arial"/>
          <w:sz w:val="19"/>
          <w:szCs w:val="19"/>
          <w:lang w:val="fr-CA"/>
        </w:rPr>
        <w:t xml:space="preserve"> peut progressivement mettre en place des </w:t>
      </w:r>
      <w:r w:rsidRPr="007110DD">
        <w:rPr>
          <w:rFonts w:ascii="Arial" w:hAnsi="Arial" w:cs="Arial"/>
          <w:i/>
          <w:sz w:val="19"/>
          <w:szCs w:val="19"/>
          <w:lang w:val="fr-CA"/>
        </w:rPr>
        <w:t>postes</w:t>
      </w:r>
      <w:r w:rsidRPr="007110DD">
        <w:rPr>
          <w:rFonts w:ascii="Arial" w:hAnsi="Arial" w:cs="Arial"/>
          <w:sz w:val="19"/>
          <w:szCs w:val="19"/>
          <w:lang w:val="fr-CA"/>
        </w:rPr>
        <w:t xml:space="preserve"> tandis qu’il établit ses activités (« </w:t>
      </w:r>
      <w:r w:rsidRPr="007110DD">
        <w:rPr>
          <w:rFonts w:ascii="Arial" w:hAnsi="Arial" w:cs="Arial"/>
          <w:b/>
          <w:sz w:val="19"/>
          <w:szCs w:val="19"/>
          <w:lang w:val="fr-CA"/>
        </w:rPr>
        <w:t>délai d’établissement</w:t>
      </w:r>
      <w:r w:rsidRPr="007110DD">
        <w:rPr>
          <w:rFonts w:ascii="Arial" w:hAnsi="Arial" w:cs="Arial"/>
          <w:sz w:val="19"/>
          <w:szCs w:val="19"/>
          <w:lang w:val="fr-CA"/>
        </w:rPr>
        <w:t xml:space="preserve"> »). Le </w:t>
      </w:r>
      <w:r w:rsidRPr="007110DD">
        <w:rPr>
          <w:rFonts w:ascii="Arial" w:hAnsi="Arial" w:cs="Arial"/>
          <w:i/>
          <w:sz w:val="19"/>
          <w:szCs w:val="19"/>
          <w:lang w:val="fr-CA"/>
        </w:rPr>
        <w:t>client</w:t>
      </w:r>
      <w:r w:rsidRPr="007110DD">
        <w:rPr>
          <w:rFonts w:ascii="Arial" w:hAnsi="Arial" w:cs="Arial"/>
          <w:sz w:val="19"/>
          <w:szCs w:val="19"/>
          <w:lang w:val="fr-CA"/>
        </w:rPr>
        <w:t xml:space="preserve"> reconnaît et accepte que </w:t>
      </w:r>
      <w:r w:rsidR="007B28AA" w:rsidRPr="007110DD">
        <w:rPr>
          <w:rFonts w:ascii="Arial" w:hAnsi="Arial" w:cs="Arial"/>
          <w:sz w:val="19"/>
          <w:szCs w:val="19"/>
          <w:lang w:val="fr-CA"/>
        </w:rPr>
        <w:t xml:space="preserve">ce </w:t>
      </w:r>
      <w:r w:rsidR="007B28AA" w:rsidRPr="007110DD">
        <w:rPr>
          <w:rFonts w:ascii="Arial" w:hAnsi="Arial" w:cs="Arial"/>
          <w:i/>
          <w:sz w:val="19"/>
          <w:szCs w:val="19"/>
          <w:lang w:val="fr-CA"/>
        </w:rPr>
        <w:t>délai d’établissement</w:t>
      </w:r>
      <w:r w:rsidRPr="007110DD">
        <w:rPr>
          <w:rFonts w:ascii="Arial" w:hAnsi="Arial" w:cs="Arial"/>
          <w:sz w:val="19"/>
          <w:szCs w:val="19"/>
          <w:lang w:val="fr-CA"/>
        </w:rPr>
        <w:t xml:space="preserve"> s’achèvera à la fin des douze</w:t>
      </w:r>
      <w:r w:rsidR="00D35187" w:rsidRPr="007110DD">
        <w:rPr>
          <w:rFonts w:ascii="Arial" w:hAnsi="Arial" w:cs="Arial"/>
          <w:sz w:val="19"/>
          <w:szCs w:val="19"/>
          <w:lang w:val="fr-CA"/>
        </w:rPr>
        <w:t xml:space="preserve"> </w:t>
      </w:r>
      <w:r w:rsidR="007110DD" w:rsidRPr="007110DD">
        <w:rPr>
          <w:rFonts w:ascii="Arial" w:hAnsi="Arial" w:cs="Arial"/>
          <w:sz w:val="19"/>
          <w:szCs w:val="19"/>
          <w:lang w:val="fr-CA"/>
        </w:rPr>
        <w:t xml:space="preserve">(12) </w:t>
      </w:r>
      <w:r w:rsidR="00D35187" w:rsidRPr="007110DD">
        <w:rPr>
          <w:rFonts w:ascii="Arial" w:hAnsi="Arial" w:cs="Arial"/>
          <w:sz w:val="19"/>
          <w:szCs w:val="19"/>
          <w:lang w:val="fr-CA"/>
        </w:rPr>
        <w:t>premiers</w:t>
      </w:r>
      <w:r w:rsidRPr="007110DD">
        <w:rPr>
          <w:rFonts w:ascii="Arial" w:hAnsi="Arial" w:cs="Arial"/>
          <w:sz w:val="19"/>
          <w:szCs w:val="19"/>
          <w:lang w:val="fr-CA"/>
        </w:rPr>
        <w:t xml:space="preserve"> mois de la </w:t>
      </w:r>
      <w:r w:rsidR="009E0E20" w:rsidRPr="007110DD">
        <w:rPr>
          <w:rFonts w:ascii="Arial" w:hAnsi="Arial" w:cs="Arial"/>
          <w:i/>
          <w:sz w:val="19"/>
          <w:szCs w:val="19"/>
          <w:lang w:val="fr-CA"/>
        </w:rPr>
        <w:t>durée du service</w:t>
      </w:r>
      <w:r w:rsidRPr="007110DD">
        <w:rPr>
          <w:rFonts w:ascii="Arial" w:hAnsi="Arial" w:cs="Arial"/>
          <w:sz w:val="19"/>
          <w:szCs w:val="19"/>
          <w:lang w:val="fr-CA"/>
        </w:rPr>
        <w:t xml:space="preserve"> et </w:t>
      </w:r>
      <w:r w:rsidR="000A0476" w:rsidRPr="007110DD">
        <w:rPr>
          <w:rFonts w:ascii="Arial" w:hAnsi="Arial" w:cs="Arial"/>
          <w:sz w:val="19"/>
          <w:szCs w:val="19"/>
          <w:lang w:val="fr-CA"/>
        </w:rPr>
        <w:t xml:space="preserve">que, </w:t>
      </w:r>
      <w:r w:rsidRPr="007110DD">
        <w:rPr>
          <w:rFonts w:ascii="Arial" w:hAnsi="Arial" w:cs="Arial"/>
          <w:sz w:val="19"/>
          <w:szCs w:val="19"/>
          <w:lang w:val="fr-CA"/>
        </w:rPr>
        <w:t xml:space="preserve">à l’expiration </w:t>
      </w:r>
      <w:r w:rsidR="00050932" w:rsidRPr="007110DD">
        <w:rPr>
          <w:rFonts w:ascii="Arial" w:hAnsi="Arial" w:cs="Arial"/>
          <w:sz w:val="19"/>
          <w:szCs w:val="19"/>
          <w:lang w:val="fr-CA"/>
        </w:rPr>
        <w:t xml:space="preserve">de la </w:t>
      </w:r>
      <w:r w:rsidR="00050932" w:rsidRPr="007110DD">
        <w:rPr>
          <w:rFonts w:ascii="Arial" w:hAnsi="Arial" w:cs="Arial"/>
          <w:i/>
          <w:sz w:val="19"/>
          <w:szCs w:val="19"/>
          <w:lang w:val="fr-CA"/>
        </w:rPr>
        <w:t>durée d’établissement</w:t>
      </w:r>
      <w:r w:rsidRPr="007110DD">
        <w:rPr>
          <w:rFonts w:ascii="Arial" w:hAnsi="Arial" w:cs="Arial"/>
          <w:sz w:val="19"/>
          <w:szCs w:val="19"/>
          <w:lang w:val="fr-CA"/>
        </w:rPr>
        <w:t xml:space="preserve">, </w:t>
      </w:r>
      <w:r w:rsidR="003E78E0" w:rsidRPr="007110DD">
        <w:rPr>
          <w:rFonts w:ascii="Arial" w:hAnsi="Arial" w:cs="Arial"/>
          <w:sz w:val="19"/>
          <w:szCs w:val="19"/>
          <w:lang w:val="fr-CA"/>
        </w:rPr>
        <w:t xml:space="preserve">il sera </w:t>
      </w:r>
      <w:r w:rsidRPr="007110DD">
        <w:rPr>
          <w:rFonts w:ascii="Arial" w:hAnsi="Arial" w:cs="Arial"/>
          <w:sz w:val="19"/>
          <w:szCs w:val="19"/>
          <w:lang w:val="fr-CA"/>
        </w:rPr>
        <w:t>responsable de l’</w:t>
      </w:r>
      <w:r w:rsidRPr="007110DD">
        <w:rPr>
          <w:rFonts w:ascii="Arial" w:hAnsi="Arial" w:cs="Arial"/>
          <w:i/>
          <w:sz w:val="19"/>
          <w:szCs w:val="19"/>
          <w:lang w:val="fr-CA"/>
        </w:rPr>
        <w:t xml:space="preserve">engagement </w:t>
      </w:r>
      <w:r w:rsidR="003E78E0" w:rsidRPr="007110DD">
        <w:rPr>
          <w:rFonts w:ascii="Arial" w:hAnsi="Arial" w:cs="Arial"/>
          <w:i/>
          <w:sz w:val="19"/>
          <w:szCs w:val="19"/>
          <w:lang w:val="fr-CA"/>
        </w:rPr>
        <w:t>m</w:t>
      </w:r>
      <w:r w:rsidRPr="007110DD">
        <w:rPr>
          <w:rFonts w:ascii="Arial" w:hAnsi="Arial" w:cs="Arial"/>
          <w:i/>
          <w:sz w:val="19"/>
          <w:szCs w:val="19"/>
          <w:lang w:val="fr-CA"/>
        </w:rPr>
        <w:t>inimum</w:t>
      </w:r>
      <w:r w:rsidRPr="007110DD">
        <w:rPr>
          <w:rFonts w:ascii="Arial" w:hAnsi="Arial" w:cs="Arial"/>
          <w:sz w:val="19"/>
          <w:szCs w:val="19"/>
          <w:lang w:val="fr-CA"/>
        </w:rPr>
        <w:t xml:space="preserve"> pour les </w:t>
      </w:r>
      <w:r w:rsidR="003E78E0" w:rsidRPr="007110DD">
        <w:rPr>
          <w:rFonts w:ascii="Arial" w:hAnsi="Arial" w:cs="Arial"/>
          <w:sz w:val="19"/>
          <w:szCs w:val="19"/>
          <w:lang w:val="fr-CA"/>
        </w:rPr>
        <w:t xml:space="preserve">postes, tel que </w:t>
      </w:r>
      <w:r w:rsidRPr="007110DD">
        <w:rPr>
          <w:rFonts w:ascii="Arial" w:hAnsi="Arial" w:cs="Arial"/>
          <w:sz w:val="19"/>
          <w:szCs w:val="19"/>
          <w:lang w:val="fr-CA"/>
        </w:rPr>
        <w:t>décrit ci-dessous.</w:t>
      </w:r>
    </w:p>
    <w:p w14:paraId="7190902D" w14:textId="77777777" w:rsidR="001E09DE" w:rsidRPr="007110DD" w:rsidRDefault="00994DED" w:rsidP="00D93111">
      <w:pPr>
        <w:pStyle w:val="BodyTextIndent2"/>
        <w:tabs>
          <w:tab w:val="left" w:pos="6300"/>
        </w:tabs>
        <w:spacing w:after="0"/>
        <w:ind w:left="1224" w:firstLine="0"/>
        <w:rPr>
          <w:rFonts w:ascii="Arial" w:hAnsi="Arial" w:cs="Arial"/>
          <w:sz w:val="19"/>
          <w:szCs w:val="19"/>
          <w:lang w:val="fr-CA"/>
        </w:rPr>
      </w:pPr>
    </w:p>
    <w:p w14:paraId="51F80A47" w14:textId="77777777" w:rsidR="009B40BA" w:rsidRPr="007110DD" w:rsidRDefault="004F1C0C"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b/>
          <w:sz w:val="19"/>
          <w:szCs w:val="19"/>
          <w:lang w:val="fr-CA"/>
        </w:rPr>
        <w:t xml:space="preserve">Engagement minimum </w:t>
      </w:r>
      <w:r w:rsidR="00E637E1" w:rsidRPr="007110DD">
        <w:rPr>
          <w:rFonts w:ascii="Arial" w:hAnsi="Arial" w:cs="Arial"/>
          <w:b/>
          <w:sz w:val="19"/>
          <w:szCs w:val="19"/>
          <w:lang w:val="fr-CA"/>
        </w:rPr>
        <w:t>pour les</w:t>
      </w:r>
      <w:r w:rsidRPr="007110DD">
        <w:rPr>
          <w:rFonts w:ascii="Arial" w:hAnsi="Arial" w:cs="Arial"/>
          <w:b/>
          <w:sz w:val="19"/>
          <w:szCs w:val="19"/>
          <w:lang w:val="fr-CA"/>
        </w:rPr>
        <w:t xml:space="preserve"> postes</w:t>
      </w:r>
      <w:r w:rsidR="00E637E1" w:rsidRPr="007110DD">
        <w:rPr>
          <w:rFonts w:ascii="Arial" w:hAnsi="Arial" w:cs="Arial"/>
          <w:b/>
          <w:sz w:val="19"/>
          <w:szCs w:val="19"/>
          <w:lang w:val="fr-CA"/>
        </w:rPr>
        <w:t> :</w:t>
      </w:r>
      <w:r w:rsidRPr="007110DD">
        <w:rPr>
          <w:rFonts w:ascii="Arial" w:hAnsi="Arial" w:cs="Arial"/>
          <w:sz w:val="19"/>
          <w:szCs w:val="19"/>
          <w:lang w:val="fr-CA"/>
        </w:rPr>
        <w:t xml:space="preserve"> À l’expiration de la </w:t>
      </w:r>
      <w:r w:rsidR="003F1D0F" w:rsidRPr="007110DD">
        <w:rPr>
          <w:rFonts w:ascii="Arial" w:hAnsi="Arial" w:cs="Arial"/>
          <w:i/>
          <w:sz w:val="19"/>
          <w:szCs w:val="19"/>
          <w:lang w:val="fr-CA"/>
        </w:rPr>
        <w:t>durée</w:t>
      </w:r>
      <w:r w:rsidRPr="007110DD">
        <w:rPr>
          <w:rFonts w:ascii="Arial" w:hAnsi="Arial" w:cs="Arial"/>
          <w:i/>
          <w:sz w:val="19"/>
          <w:szCs w:val="19"/>
          <w:lang w:val="fr-CA"/>
        </w:rPr>
        <w:t xml:space="preserve"> d’établissement</w:t>
      </w:r>
      <w:r w:rsidRPr="007110DD">
        <w:rPr>
          <w:rFonts w:ascii="Arial" w:hAnsi="Arial" w:cs="Arial"/>
          <w:sz w:val="19"/>
          <w:szCs w:val="19"/>
          <w:lang w:val="fr-CA"/>
        </w:rPr>
        <w:t xml:space="preserve">, le </w:t>
      </w:r>
      <w:r w:rsidRPr="007110DD">
        <w:rPr>
          <w:rFonts w:ascii="Arial" w:hAnsi="Arial" w:cs="Arial"/>
          <w:i/>
          <w:sz w:val="19"/>
          <w:szCs w:val="19"/>
          <w:lang w:val="fr-CA"/>
        </w:rPr>
        <w:t>client</w:t>
      </w:r>
      <w:r w:rsidRPr="007110DD">
        <w:rPr>
          <w:rFonts w:ascii="Arial" w:hAnsi="Arial" w:cs="Arial"/>
          <w:sz w:val="19"/>
          <w:szCs w:val="19"/>
          <w:lang w:val="fr-CA"/>
        </w:rPr>
        <w:t xml:space="preserve"> s’engage à payer à </w:t>
      </w:r>
      <w:r w:rsidRPr="007110DD">
        <w:rPr>
          <w:rFonts w:ascii="Arial" w:hAnsi="Arial" w:cs="Arial"/>
          <w:i/>
          <w:sz w:val="19"/>
          <w:szCs w:val="19"/>
          <w:lang w:val="fr-CA"/>
        </w:rPr>
        <w:t>Allstream</w:t>
      </w:r>
      <w:r w:rsidRPr="007110DD">
        <w:rPr>
          <w:rFonts w:ascii="Arial" w:hAnsi="Arial" w:cs="Arial"/>
          <w:sz w:val="19"/>
          <w:szCs w:val="19"/>
          <w:lang w:val="fr-CA"/>
        </w:rPr>
        <w:t xml:space="preserve"> un minimum de 75 % </w:t>
      </w:r>
      <w:r w:rsidR="00FC19AD" w:rsidRPr="007110DD">
        <w:rPr>
          <w:rFonts w:ascii="Arial" w:hAnsi="Arial" w:cs="Arial"/>
          <w:sz w:val="19"/>
          <w:szCs w:val="19"/>
          <w:lang w:val="fr-CA"/>
        </w:rPr>
        <w:t>des revenus récurrents mensuels (</w:t>
      </w:r>
      <w:r w:rsidR="00540C2B" w:rsidRPr="007110DD">
        <w:rPr>
          <w:rFonts w:ascii="Arial" w:hAnsi="Arial" w:cs="Arial"/>
          <w:sz w:val="19"/>
          <w:szCs w:val="19"/>
          <w:lang w:val="fr-CA"/>
        </w:rPr>
        <w:t>« </w:t>
      </w:r>
      <w:r w:rsidR="00FC19AD" w:rsidRPr="007110DD">
        <w:rPr>
          <w:rFonts w:ascii="Arial" w:hAnsi="Arial" w:cs="Arial"/>
          <w:b/>
          <w:sz w:val="19"/>
          <w:szCs w:val="19"/>
          <w:lang w:val="fr-CA"/>
        </w:rPr>
        <w:t>RRM</w:t>
      </w:r>
      <w:r w:rsidR="00540C2B" w:rsidRPr="007110DD">
        <w:rPr>
          <w:rFonts w:ascii="Arial" w:hAnsi="Arial" w:cs="Arial"/>
          <w:sz w:val="19"/>
          <w:szCs w:val="19"/>
          <w:lang w:val="fr-CA"/>
        </w:rPr>
        <w:t> »</w:t>
      </w:r>
      <w:r w:rsidR="00FC19AD" w:rsidRPr="007110DD">
        <w:rPr>
          <w:rFonts w:ascii="Arial" w:hAnsi="Arial" w:cs="Arial"/>
          <w:sz w:val="19"/>
          <w:szCs w:val="19"/>
          <w:lang w:val="fr-CA"/>
        </w:rPr>
        <w:t xml:space="preserve">) </w:t>
      </w:r>
      <w:r w:rsidR="00052899" w:rsidRPr="007110DD">
        <w:rPr>
          <w:rFonts w:ascii="Arial" w:hAnsi="Arial" w:cs="Arial"/>
          <w:sz w:val="19"/>
          <w:szCs w:val="19"/>
          <w:lang w:val="fr-CA"/>
        </w:rPr>
        <w:t xml:space="preserve">prévus </w:t>
      </w:r>
      <w:r w:rsidR="0016082B" w:rsidRPr="007110DD">
        <w:rPr>
          <w:rFonts w:ascii="Arial" w:hAnsi="Arial" w:cs="Arial"/>
          <w:sz w:val="19"/>
          <w:szCs w:val="19"/>
          <w:lang w:val="fr-CA"/>
        </w:rPr>
        <w:t xml:space="preserve">dans la </w:t>
      </w:r>
      <w:r w:rsidR="0016082B" w:rsidRPr="007110DD">
        <w:rPr>
          <w:rFonts w:ascii="Arial" w:hAnsi="Arial" w:cs="Arial"/>
          <w:i/>
          <w:sz w:val="19"/>
          <w:szCs w:val="19"/>
          <w:lang w:val="fr-CA"/>
        </w:rPr>
        <w:t>demande de s</w:t>
      </w:r>
      <w:r w:rsidRPr="007110DD">
        <w:rPr>
          <w:rFonts w:ascii="Arial" w:hAnsi="Arial" w:cs="Arial"/>
          <w:i/>
          <w:sz w:val="19"/>
          <w:szCs w:val="19"/>
          <w:lang w:val="fr-CA"/>
        </w:rPr>
        <w:t>ervice</w:t>
      </w:r>
      <w:r w:rsidRPr="007110DD">
        <w:rPr>
          <w:rFonts w:ascii="Arial" w:hAnsi="Arial" w:cs="Arial"/>
          <w:sz w:val="19"/>
          <w:szCs w:val="19"/>
          <w:lang w:val="fr-CA"/>
        </w:rPr>
        <w:t xml:space="preserve"> durant les mois </w:t>
      </w:r>
      <w:r w:rsidR="00FE1C84" w:rsidRPr="007110DD">
        <w:rPr>
          <w:rFonts w:ascii="Arial" w:hAnsi="Arial" w:cs="Arial"/>
          <w:sz w:val="19"/>
          <w:szCs w:val="19"/>
          <w:lang w:val="fr-CA"/>
        </w:rPr>
        <w:t xml:space="preserve">restants </w:t>
      </w:r>
      <w:r w:rsidRPr="007110DD">
        <w:rPr>
          <w:rFonts w:ascii="Arial" w:hAnsi="Arial" w:cs="Arial"/>
          <w:sz w:val="19"/>
          <w:szCs w:val="19"/>
          <w:lang w:val="fr-CA"/>
        </w:rPr>
        <w:t xml:space="preserve">de la </w:t>
      </w:r>
      <w:r w:rsidR="009E0E20" w:rsidRPr="007110DD">
        <w:rPr>
          <w:rFonts w:ascii="Arial" w:hAnsi="Arial" w:cs="Arial"/>
          <w:i/>
          <w:sz w:val="19"/>
          <w:szCs w:val="19"/>
          <w:lang w:val="fr-CA"/>
        </w:rPr>
        <w:t>durée du service</w:t>
      </w:r>
      <w:r w:rsidRPr="007110DD">
        <w:rPr>
          <w:rFonts w:ascii="Arial" w:hAnsi="Arial" w:cs="Arial"/>
          <w:sz w:val="19"/>
          <w:szCs w:val="19"/>
          <w:lang w:val="fr-CA"/>
        </w:rPr>
        <w:t xml:space="preserve"> ou de la </w:t>
      </w:r>
      <w:r w:rsidR="003214BC" w:rsidRPr="007110DD">
        <w:rPr>
          <w:rFonts w:ascii="Arial" w:hAnsi="Arial" w:cs="Arial"/>
          <w:i/>
          <w:sz w:val="19"/>
          <w:szCs w:val="19"/>
          <w:lang w:val="fr-CA"/>
        </w:rPr>
        <w:t>durée</w:t>
      </w:r>
      <w:r w:rsidRPr="007110DD">
        <w:rPr>
          <w:rFonts w:ascii="Arial" w:hAnsi="Arial" w:cs="Arial"/>
          <w:i/>
          <w:sz w:val="19"/>
          <w:szCs w:val="19"/>
          <w:lang w:val="fr-CA"/>
        </w:rPr>
        <w:t xml:space="preserve"> de renouvellement</w:t>
      </w:r>
      <w:r w:rsidR="004930C9" w:rsidRPr="007110DD">
        <w:rPr>
          <w:rFonts w:ascii="Arial" w:hAnsi="Arial" w:cs="Arial"/>
          <w:sz w:val="19"/>
          <w:szCs w:val="19"/>
          <w:lang w:val="fr-CA"/>
        </w:rPr>
        <w:t xml:space="preserve">, peu importe </w:t>
      </w:r>
      <w:r w:rsidR="00E4110C" w:rsidRPr="007110DD">
        <w:rPr>
          <w:rFonts w:ascii="Arial" w:hAnsi="Arial" w:cs="Arial"/>
          <w:sz w:val="19"/>
          <w:szCs w:val="19"/>
          <w:lang w:val="fr-CA"/>
        </w:rPr>
        <w:t xml:space="preserve">si le </w:t>
      </w:r>
      <w:r w:rsidR="00E4110C" w:rsidRPr="007110DD">
        <w:rPr>
          <w:rFonts w:ascii="Arial" w:hAnsi="Arial" w:cs="Arial"/>
          <w:i/>
          <w:sz w:val="19"/>
          <w:szCs w:val="19"/>
          <w:lang w:val="fr-CA"/>
        </w:rPr>
        <w:t>client</w:t>
      </w:r>
      <w:r w:rsidR="00E4110C" w:rsidRPr="007110DD">
        <w:rPr>
          <w:rFonts w:ascii="Arial" w:hAnsi="Arial" w:cs="Arial"/>
          <w:sz w:val="19"/>
          <w:szCs w:val="19"/>
          <w:lang w:val="fr-CA"/>
        </w:rPr>
        <w:t xml:space="preserve"> </w:t>
      </w:r>
      <w:r w:rsidR="004930C9" w:rsidRPr="007110DD">
        <w:rPr>
          <w:rFonts w:ascii="Arial" w:hAnsi="Arial" w:cs="Arial"/>
          <w:sz w:val="19"/>
          <w:szCs w:val="19"/>
          <w:lang w:val="fr-CA"/>
        </w:rPr>
        <w:t>a</w:t>
      </w:r>
      <w:r w:rsidRPr="007110DD">
        <w:rPr>
          <w:rFonts w:ascii="Arial" w:hAnsi="Arial" w:cs="Arial"/>
          <w:sz w:val="19"/>
          <w:szCs w:val="19"/>
          <w:lang w:val="fr-CA"/>
        </w:rPr>
        <w:t xml:space="preserve"> mis en place </w:t>
      </w:r>
      <w:r w:rsidR="004930C9" w:rsidRPr="007110DD">
        <w:rPr>
          <w:rFonts w:ascii="Arial" w:hAnsi="Arial" w:cs="Arial"/>
          <w:sz w:val="19"/>
          <w:szCs w:val="19"/>
          <w:lang w:val="fr-CA"/>
        </w:rPr>
        <w:t xml:space="preserve">ou non </w:t>
      </w:r>
      <w:r w:rsidRPr="007110DD">
        <w:rPr>
          <w:rFonts w:ascii="Arial" w:hAnsi="Arial" w:cs="Arial"/>
          <w:sz w:val="19"/>
          <w:szCs w:val="19"/>
          <w:lang w:val="fr-CA"/>
        </w:rPr>
        <w:t xml:space="preserve">75 % </w:t>
      </w:r>
      <w:r w:rsidR="00FE1C84" w:rsidRPr="007110DD">
        <w:rPr>
          <w:rFonts w:ascii="Arial" w:hAnsi="Arial" w:cs="Arial"/>
          <w:sz w:val="19"/>
          <w:szCs w:val="19"/>
          <w:lang w:val="fr-CA"/>
        </w:rPr>
        <w:t>du nombre de</w:t>
      </w:r>
      <w:r w:rsidRPr="007110DD">
        <w:rPr>
          <w:rFonts w:ascii="Arial" w:hAnsi="Arial" w:cs="Arial"/>
          <w:sz w:val="19"/>
          <w:szCs w:val="19"/>
          <w:lang w:val="fr-CA"/>
        </w:rPr>
        <w:t xml:space="preserve"> </w:t>
      </w:r>
      <w:r w:rsidR="00FE1C84" w:rsidRPr="007110DD">
        <w:rPr>
          <w:rFonts w:ascii="Arial" w:hAnsi="Arial" w:cs="Arial"/>
          <w:i/>
          <w:sz w:val="19"/>
          <w:szCs w:val="19"/>
          <w:lang w:val="fr-CA"/>
        </w:rPr>
        <w:t>postes</w:t>
      </w:r>
      <w:r w:rsidRPr="007110DD">
        <w:rPr>
          <w:rFonts w:ascii="Arial" w:hAnsi="Arial" w:cs="Arial"/>
          <w:sz w:val="19"/>
          <w:szCs w:val="19"/>
          <w:lang w:val="fr-CA"/>
        </w:rPr>
        <w:t xml:space="preserve"> </w:t>
      </w:r>
      <w:r w:rsidR="00FE1C84" w:rsidRPr="007110DD">
        <w:rPr>
          <w:rFonts w:ascii="Arial" w:hAnsi="Arial" w:cs="Arial"/>
          <w:sz w:val="19"/>
          <w:szCs w:val="19"/>
          <w:lang w:val="fr-CA"/>
        </w:rPr>
        <w:t>mentionné</w:t>
      </w:r>
      <w:r w:rsidRPr="007110DD">
        <w:rPr>
          <w:rFonts w:ascii="Arial" w:hAnsi="Arial" w:cs="Arial"/>
          <w:sz w:val="19"/>
          <w:szCs w:val="19"/>
          <w:lang w:val="fr-CA"/>
        </w:rPr>
        <w:t xml:space="preserve"> dans </w:t>
      </w:r>
      <w:r w:rsidR="003F1D0F" w:rsidRPr="007110DD">
        <w:rPr>
          <w:rFonts w:ascii="Arial" w:hAnsi="Arial" w:cs="Arial"/>
          <w:sz w:val="19"/>
          <w:szCs w:val="19"/>
          <w:lang w:val="fr-CA"/>
        </w:rPr>
        <w:t xml:space="preserve">la </w:t>
      </w:r>
      <w:r w:rsidR="003F1D0F" w:rsidRPr="007110DD">
        <w:rPr>
          <w:rFonts w:ascii="Arial" w:hAnsi="Arial" w:cs="Arial"/>
          <w:i/>
          <w:sz w:val="19"/>
          <w:szCs w:val="19"/>
          <w:lang w:val="fr-CA"/>
        </w:rPr>
        <w:t>demande de service</w:t>
      </w:r>
      <w:r w:rsidRPr="007110DD">
        <w:rPr>
          <w:rFonts w:ascii="Arial" w:hAnsi="Arial" w:cs="Arial"/>
          <w:sz w:val="19"/>
          <w:szCs w:val="19"/>
          <w:lang w:val="fr-CA"/>
        </w:rPr>
        <w:t>.</w:t>
      </w:r>
      <w:r w:rsidR="000D6460" w:rsidRPr="007110DD">
        <w:rPr>
          <w:rFonts w:ascii="Arial" w:hAnsi="Arial" w:cs="Arial"/>
          <w:sz w:val="19"/>
          <w:szCs w:val="19"/>
          <w:lang w:val="fr-CA"/>
        </w:rPr>
        <w:t xml:space="preserve"> </w:t>
      </w:r>
      <w:r w:rsidR="004B2BF7" w:rsidRPr="007110DD">
        <w:rPr>
          <w:rFonts w:ascii="Arial" w:hAnsi="Arial" w:cs="Arial"/>
          <w:sz w:val="19"/>
          <w:szCs w:val="19"/>
          <w:lang w:val="fr-CA"/>
        </w:rPr>
        <w:t xml:space="preserve">Pour éviter tout malentendu, si le </w:t>
      </w:r>
      <w:r w:rsidR="004B2BF7" w:rsidRPr="007110DD">
        <w:rPr>
          <w:rFonts w:ascii="Arial" w:hAnsi="Arial" w:cs="Arial"/>
          <w:i/>
          <w:sz w:val="19"/>
          <w:szCs w:val="19"/>
          <w:lang w:val="fr-CA"/>
        </w:rPr>
        <w:t>client</w:t>
      </w:r>
      <w:r w:rsidR="004B2BF7" w:rsidRPr="007110DD">
        <w:rPr>
          <w:rFonts w:ascii="Arial" w:hAnsi="Arial" w:cs="Arial"/>
          <w:sz w:val="19"/>
          <w:szCs w:val="19"/>
          <w:lang w:val="fr-CA"/>
        </w:rPr>
        <w:t xml:space="preserve"> désactive des postes au cours de la </w:t>
      </w:r>
      <w:r w:rsidR="009E0E20" w:rsidRPr="007110DD">
        <w:rPr>
          <w:rFonts w:ascii="Arial" w:hAnsi="Arial" w:cs="Arial"/>
          <w:i/>
          <w:sz w:val="19"/>
          <w:szCs w:val="19"/>
          <w:lang w:val="fr-CA"/>
        </w:rPr>
        <w:t>durée du service</w:t>
      </w:r>
      <w:r w:rsidR="004B2BF7" w:rsidRPr="007110DD">
        <w:rPr>
          <w:rFonts w:ascii="Arial" w:hAnsi="Arial" w:cs="Arial"/>
          <w:sz w:val="19"/>
          <w:szCs w:val="19"/>
          <w:lang w:val="fr-CA"/>
        </w:rPr>
        <w:t xml:space="preserve"> ou de toute </w:t>
      </w:r>
      <w:r w:rsidR="004B2BF7" w:rsidRPr="007110DD">
        <w:rPr>
          <w:rFonts w:ascii="Arial" w:hAnsi="Arial" w:cs="Arial"/>
          <w:i/>
          <w:sz w:val="19"/>
          <w:szCs w:val="19"/>
          <w:lang w:val="fr-CA"/>
        </w:rPr>
        <w:t>durée de renouvellement</w:t>
      </w:r>
      <w:r w:rsidR="004B2BF7" w:rsidRPr="007110DD">
        <w:rPr>
          <w:rFonts w:ascii="Arial" w:hAnsi="Arial" w:cs="Arial"/>
          <w:sz w:val="19"/>
          <w:szCs w:val="19"/>
          <w:lang w:val="fr-CA"/>
        </w:rPr>
        <w:t xml:space="preserve"> </w:t>
      </w:r>
      <w:r w:rsidR="00E4110C" w:rsidRPr="007110DD">
        <w:rPr>
          <w:rFonts w:ascii="Arial" w:hAnsi="Arial" w:cs="Arial"/>
          <w:sz w:val="19"/>
          <w:szCs w:val="19"/>
          <w:lang w:val="fr-CA"/>
        </w:rPr>
        <w:t xml:space="preserve">(après expiration de la </w:t>
      </w:r>
      <w:r w:rsidR="009E0E20" w:rsidRPr="007110DD">
        <w:rPr>
          <w:rFonts w:ascii="Arial" w:hAnsi="Arial" w:cs="Arial"/>
          <w:i/>
          <w:sz w:val="19"/>
          <w:szCs w:val="19"/>
          <w:lang w:val="fr-CA"/>
        </w:rPr>
        <w:t xml:space="preserve">durée </w:t>
      </w:r>
      <w:r w:rsidR="007110DD" w:rsidRPr="007110DD">
        <w:rPr>
          <w:rFonts w:ascii="Arial" w:hAnsi="Arial" w:cs="Arial"/>
          <w:i/>
          <w:sz w:val="19"/>
          <w:szCs w:val="19"/>
          <w:lang w:val="fr-CA"/>
        </w:rPr>
        <w:t>d’établissement</w:t>
      </w:r>
      <w:r w:rsidR="00E4110C" w:rsidRPr="007110DD">
        <w:rPr>
          <w:rFonts w:ascii="Arial" w:hAnsi="Arial" w:cs="Arial"/>
          <w:sz w:val="19"/>
          <w:szCs w:val="19"/>
          <w:lang w:val="fr-CA"/>
        </w:rPr>
        <w:t xml:space="preserve">) </w:t>
      </w:r>
      <w:r w:rsidR="004B2BF7" w:rsidRPr="007110DD">
        <w:rPr>
          <w:rFonts w:ascii="Arial" w:hAnsi="Arial" w:cs="Arial"/>
          <w:sz w:val="19"/>
          <w:szCs w:val="19"/>
          <w:lang w:val="fr-CA"/>
        </w:rPr>
        <w:t xml:space="preserve">et que les </w:t>
      </w:r>
      <w:r w:rsidR="004B2BF7" w:rsidRPr="007110DD">
        <w:rPr>
          <w:rFonts w:ascii="Arial" w:hAnsi="Arial" w:cs="Arial"/>
          <w:i/>
          <w:sz w:val="19"/>
          <w:szCs w:val="19"/>
          <w:lang w:val="fr-CA"/>
        </w:rPr>
        <w:t>RRM</w:t>
      </w:r>
      <w:r w:rsidR="004B2BF7" w:rsidRPr="007110DD">
        <w:rPr>
          <w:rFonts w:ascii="Arial" w:hAnsi="Arial" w:cs="Arial"/>
          <w:sz w:val="19"/>
          <w:szCs w:val="19"/>
          <w:lang w:val="fr-CA"/>
        </w:rPr>
        <w:t xml:space="preserve"> totaux provenant des </w:t>
      </w:r>
      <w:r w:rsidR="004B2BF7" w:rsidRPr="007110DD">
        <w:rPr>
          <w:rFonts w:ascii="Arial" w:hAnsi="Arial" w:cs="Arial"/>
          <w:i/>
          <w:sz w:val="19"/>
          <w:szCs w:val="19"/>
          <w:lang w:val="fr-CA"/>
        </w:rPr>
        <w:t>postes</w:t>
      </w:r>
      <w:r w:rsidR="004B2BF7" w:rsidRPr="007110DD">
        <w:rPr>
          <w:rFonts w:ascii="Arial" w:hAnsi="Arial" w:cs="Arial"/>
          <w:sz w:val="19"/>
          <w:szCs w:val="19"/>
          <w:lang w:val="fr-CA"/>
        </w:rPr>
        <w:t xml:space="preserve"> en activité tombent sous le seuil de l’</w:t>
      </w:r>
      <w:r w:rsidR="004B2BF7" w:rsidRPr="007110DD">
        <w:rPr>
          <w:rFonts w:ascii="Arial" w:hAnsi="Arial" w:cs="Arial"/>
          <w:i/>
          <w:sz w:val="19"/>
          <w:szCs w:val="19"/>
          <w:lang w:val="fr-CA"/>
        </w:rPr>
        <w:t>engagement minimum</w:t>
      </w:r>
      <w:r w:rsidR="004B2BF7" w:rsidRPr="007110DD">
        <w:rPr>
          <w:rFonts w:ascii="Arial" w:hAnsi="Arial" w:cs="Arial"/>
          <w:sz w:val="19"/>
          <w:szCs w:val="19"/>
          <w:lang w:val="fr-CA"/>
        </w:rPr>
        <w:t xml:space="preserve">, </w:t>
      </w:r>
      <w:r w:rsidR="004B2BF7" w:rsidRPr="007110DD">
        <w:rPr>
          <w:rFonts w:ascii="Arial" w:hAnsi="Arial" w:cs="Arial"/>
          <w:i/>
          <w:sz w:val="19"/>
          <w:szCs w:val="19"/>
          <w:lang w:val="fr-CA"/>
        </w:rPr>
        <w:t>Allstream</w:t>
      </w:r>
      <w:r w:rsidR="004B2BF7" w:rsidRPr="007110DD">
        <w:rPr>
          <w:rFonts w:ascii="Arial" w:hAnsi="Arial" w:cs="Arial"/>
          <w:sz w:val="19"/>
          <w:szCs w:val="19"/>
          <w:lang w:val="fr-CA"/>
        </w:rPr>
        <w:t xml:space="preserve"> continuera à imposer au </w:t>
      </w:r>
      <w:r w:rsidR="004B2BF7" w:rsidRPr="007110DD">
        <w:rPr>
          <w:rFonts w:ascii="Arial" w:hAnsi="Arial" w:cs="Arial"/>
          <w:i/>
          <w:sz w:val="19"/>
          <w:szCs w:val="19"/>
          <w:lang w:val="fr-CA"/>
        </w:rPr>
        <w:t>client</w:t>
      </w:r>
      <w:r w:rsidR="004B2BF7" w:rsidRPr="007110DD">
        <w:rPr>
          <w:rFonts w:ascii="Arial" w:hAnsi="Arial" w:cs="Arial"/>
          <w:sz w:val="19"/>
          <w:szCs w:val="19"/>
          <w:lang w:val="fr-CA"/>
        </w:rPr>
        <w:t xml:space="preserve"> des </w:t>
      </w:r>
      <w:r w:rsidR="004B2BF7" w:rsidRPr="007110DD">
        <w:rPr>
          <w:rFonts w:ascii="Arial" w:hAnsi="Arial" w:cs="Arial"/>
          <w:i/>
          <w:sz w:val="19"/>
          <w:szCs w:val="19"/>
          <w:lang w:val="fr-CA"/>
        </w:rPr>
        <w:t>frais</w:t>
      </w:r>
      <w:r w:rsidR="004B2BF7" w:rsidRPr="007110DD">
        <w:rPr>
          <w:rFonts w:ascii="Arial" w:hAnsi="Arial" w:cs="Arial"/>
          <w:sz w:val="19"/>
          <w:szCs w:val="19"/>
          <w:lang w:val="fr-CA"/>
        </w:rPr>
        <w:t xml:space="preserve"> équivalant à 75 % des </w:t>
      </w:r>
      <w:r w:rsidR="004B2BF7" w:rsidRPr="007110DD">
        <w:rPr>
          <w:rFonts w:ascii="Arial" w:hAnsi="Arial" w:cs="Arial"/>
          <w:i/>
          <w:sz w:val="19"/>
          <w:szCs w:val="19"/>
          <w:lang w:val="fr-CA"/>
        </w:rPr>
        <w:t>RRM</w:t>
      </w:r>
      <w:r w:rsidR="004B2BF7" w:rsidRPr="007110DD">
        <w:rPr>
          <w:rFonts w:ascii="Arial" w:hAnsi="Arial" w:cs="Arial"/>
          <w:sz w:val="19"/>
          <w:szCs w:val="19"/>
          <w:lang w:val="fr-CA"/>
        </w:rPr>
        <w:t xml:space="preserve"> prévus au </w:t>
      </w:r>
      <w:r w:rsidR="004B2BF7" w:rsidRPr="007110DD">
        <w:rPr>
          <w:rFonts w:ascii="Arial" w:hAnsi="Arial" w:cs="Arial"/>
          <w:i/>
          <w:sz w:val="19"/>
          <w:szCs w:val="19"/>
          <w:lang w:val="fr-CA"/>
        </w:rPr>
        <w:t>contrat</w:t>
      </w:r>
      <w:r w:rsidR="00BC0636" w:rsidRPr="007110DD">
        <w:rPr>
          <w:rFonts w:ascii="Arial" w:hAnsi="Arial" w:cs="Arial"/>
          <w:sz w:val="19"/>
          <w:szCs w:val="19"/>
          <w:lang w:val="fr-CA"/>
        </w:rPr>
        <w:t>.</w:t>
      </w:r>
      <w:r w:rsidR="008E7022" w:rsidRPr="007110DD">
        <w:rPr>
          <w:rFonts w:ascii="Arial" w:hAnsi="Arial" w:cs="Arial"/>
          <w:sz w:val="19"/>
          <w:szCs w:val="19"/>
          <w:lang w:val="fr-CA"/>
        </w:rPr>
        <w:br/>
      </w:r>
    </w:p>
    <w:p w14:paraId="33AF306B" w14:textId="77777777" w:rsidR="009B40BA" w:rsidRPr="007110DD" w:rsidRDefault="00814CF2" w:rsidP="00D93111">
      <w:pPr>
        <w:pStyle w:val="BodyTextIndent2"/>
        <w:numPr>
          <w:ilvl w:val="2"/>
          <w:numId w:val="3"/>
        </w:numPr>
        <w:tabs>
          <w:tab w:val="left" w:pos="6300"/>
        </w:tabs>
        <w:spacing w:after="0"/>
        <w:rPr>
          <w:rFonts w:ascii="Arial" w:hAnsi="Arial" w:cs="Arial"/>
          <w:sz w:val="19"/>
          <w:szCs w:val="19"/>
          <w:lang w:val="fr-CA"/>
        </w:rPr>
      </w:pPr>
      <w:r w:rsidRPr="007110DD">
        <w:rPr>
          <w:rFonts w:ascii="Arial" w:hAnsi="Arial" w:cs="Arial"/>
          <w:sz w:val="19"/>
          <w:szCs w:val="19"/>
          <w:lang w:val="fr-CA"/>
        </w:rPr>
        <w:t xml:space="preserve">Malgré ce qui précède, si le </w:t>
      </w:r>
      <w:r w:rsidRPr="007110DD">
        <w:rPr>
          <w:rFonts w:ascii="Arial" w:hAnsi="Arial" w:cs="Arial"/>
          <w:i/>
          <w:sz w:val="19"/>
          <w:szCs w:val="19"/>
          <w:lang w:val="fr-CA"/>
        </w:rPr>
        <w:t>client</w:t>
      </w:r>
      <w:r w:rsidRPr="007110DD">
        <w:rPr>
          <w:rFonts w:ascii="Arial" w:hAnsi="Arial" w:cs="Arial"/>
          <w:sz w:val="19"/>
          <w:szCs w:val="19"/>
          <w:lang w:val="fr-CA"/>
        </w:rPr>
        <w:t xml:space="preserve"> a acheté moins de cinquante (50) postes, le </w:t>
      </w:r>
      <w:r w:rsidRPr="007110DD">
        <w:rPr>
          <w:rFonts w:ascii="Arial" w:hAnsi="Arial" w:cs="Arial"/>
          <w:i/>
          <w:sz w:val="19"/>
          <w:szCs w:val="19"/>
          <w:lang w:val="fr-CA"/>
        </w:rPr>
        <w:t>client</w:t>
      </w:r>
      <w:r w:rsidRPr="007110DD">
        <w:rPr>
          <w:rFonts w:ascii="Arial" w:hAnsi="Arial" w:cs="Arial"/>
          <w:sz w:val="19"/>
          <w:szCs w:val="19"/>
          <w:lang w:val="fr-CA"/>
        </w:rPr>
        <w:t xml:space="preserve"> doit s’engager à payer à </w:t>
      </w:r>
      <w:r w:rsidRPr="007110DD">
        <w:rPr>
          <w:rFonts w:ascii="Arial" w:hAnsi="Arial" w:cs="Arial"/>
          <w:i/>
          <w:sz w:val="19"/>
          <w:szCs w:val="19"/>
          <w:lang w:val="fr-CA"/>
        </w:rPr>
        <w:t>Allstream</w:t>
      </w:r>
      <w:r w:rsidRPr="007110DD">
        <w:rPr>
          <w:rFonts w:ascii="Arial" w:hAnsi="Arial" w:cs="Arial"/>
          <w:sz w:val="19"/>
          <w:szCs w:val="19"/>
          <w:lang w:val="fr-CA"/>
        </w:rPr>
        <w:t xml:space="preserve"> 100 % des </w:t>
      </w:r>
      <w:r w:rsidRPr="007110DD">
        <w:rPr>
          <w:rFonts w:ascii="Arial" w:hAnsi="Arial" w:cs="Arial"/>
          <w:i/>
          <w:sz w:val="19"/>
          <w:szCs w:val="19"/>
          <w:lang w:val="fr-CA"/>
        </w:rPr>
        <w:t>RRM</w:t>
      </w:r>
      <w:r w:rsidRPr="007110DD">
        <w:rPr>
          <w:rFonts w:ascii="Arial" w:hAnsi="Arial" w:cs="Arial"/>
          <w:sz w:val="19"/>
          <w:szCs w:val="19"/>
          <w:lang w:val="fr-CA"/>
        </w:rPr>
        <w:t xml:space="preserve"> prévus au </w:t>
      </w:r>
      <w:r w:rsidRPr="007110DD">
        <w:rPr>
          <w:rFonts w:ascii="Arial" w:hAnsi="Arial" w:cs="Arial"/>
          <w:i/>
          <w:sz w:val="19"/>
          <w:szCs w:val="19"/>
          <w:lang w:val="fr-CA"/>
        </w:rPr>
        <w:t>contrat</w:t>
      </w:r>
      <w:r w:rsidRPr="007110DD">
        <w:rPr>
          <w:rFonts w:ascii="Arial" w:hAnsi="Arial" w:cs="Arial"/>
          <w:sz w:val="19"/>
          <w:szCs w:val="19"/>
          <w:lang w:val="fr-CA"/>
        </w:rPr>
        <w:t>.</w:t>
      </w:r>
    </w:p>
    <w:p w14:paraId="62E13E8D" w14:textId="77777777" w:rsidR="008D7E80" w:rsidRPr="007110DD" w:rsidRDefault="00994DED" w:rsidP="00D93111">
      <w:pPr>
        <w:pStyle w:val="BodyTextIndent2"/>
        <w:tabs>
          <w:tab w:val="left" w:pos="6300"/>
        </w:tabs>
        <w:spacing w:after="0"/>
        <w:ind w:firstLine="0"/>
        <w:rPr>
          <w:rFonts w:ascii="Arial" w:hAnsi="Arial" w:cs="Arial"/>
          <w:sz w:val="19"/>
          <w:szCs w:val="19"/>
          <w:lang w:val="fr-CA"/>
        </w:rPr>
      </w:pPr>
    </w:p>
    <w:p w14:paraId="7629A493" w14:textId="77777777" w:rsidR="00111DD8" w:rsidRPr="007110DD" w:rsidRDefault="00645D8F" w:rsidP="00D93111">
      <w:pPr>
        <w:pStyle w:val="BodyTextIndent2"/>
        <w:numPr>
          <w:ilvl w:val="0"/>
          <w:numId w:val="3"/>
        </w:numPr>
        <w:tabs>
          <w:tab w:val="left" w:pos="6300"/>
        </w:tabs>
        <w:spacing w:after="0"/>
        <w:rPr>
          <w:rFonts w:ascii="Arial" w:hAnsi="Arial" w:cs="Arial"/>
          <w:b/>
          <w:sz w:val="19"/>
          <w:szCs w:val="19"/>
          <w:lang w:val="fr-CA"/>
        </w:rPr>
      </w:pPr>
      <w:bookmarkStart w:id="49" w:name="lt_pId080"/>
      <w:r w:rsidRPr="007110DD">
        <w:rPr>
          <w:rFonts w:ascii="Arial" w:hAnsi="Arial" w:cs="Arial"/>
          <w:b/>
          <w:sz w:val="19"/>
          <w:szCs w:val="19"/>
          <w:lang w:val="fr-CA"/>
        </w:rPr>
        <w:t xml:space="preserve">RÉSILIATION </w:t>
      </w:r>
      <w:r w:rsidR="005F5F08" w:rsidRPr="007110DD">
        <w:rPr>
          <w:rFonts w:ascii="Arial" w:hAnsi="Arial" w:cs="Arial"/>
          <w:b/>
          <w:sz w:val="19"/>
          <w:szCs w:val="19"/>
          <w:lang w:val="fr-CA"/>
        </w:rPr>
        <w:t xml:space="preserve">: </w:t>
      </w:r>
      <w:bookmarkEnd w:id="49"/>
      <w:r w:rsidRPr="007110DD">
        <w:rPr>
          <w:rFonts w:ascii="Arial" w:hAnsi="Arial" w:cs="Arial"/>
          <w:sz w:val="19"/>
          <w:szCs w:val="19"/>
          <w:lang w:val="fr-CA"/>
        </w:rPr>
        <w:t xml:space="preserve">Si le </w:t>
      </w:r>
      <w:r w:rsidRPr="007110DD">
        <w:rPr>
          <w:rFonts w:ascii="Arial" w:hAnsi="Arial" w:cs="Arial"/>
          <w:i/>
          <w:sz w:val="19"/>
          <w:szCs w:val="19"/>
          <w:lang w:val="fr-CA"/>
        </w:rPr>
        <w:t>client</w:t>
      </w:r>
      <w:r w:rsidRPr="007110DD">
        <w:rPr>
          <w:rFonts w:ascii="Arial" w:hAnsi="Arial" w:cs="Arial"/>
          <w:sz w:val="19"/>
          <w:szCs w:val="19"/>
          <w:lang w:val="fr-CA"/>
        </w:rPr>
        <w:t xml:space="preserve"> résilie sans motif le </w:t>
      </w:r>
      <w:r w:rsidRPr="007110DD">
        <w:rPr>
          <w:rFonts w:ascii="Arial" w:hAnsi="Arial" w:cs="Arial"/>
          <w:i/>
          <w:sz w:val="19"/>
          <w:szCs w:val="19"/>
          <w:lang w:val="fr-CA"/>
        </w:rPr>
        <w:t>CFP</w:t>
      </w:r>
      <w:r w:rsidRPr="007110DD">
        <w:rPr>
          <w:rFonts w:ascii="Arial" w:hAnsi="Arial" w:cs="Arial"/>
          <w:sz w:val="19"/>
          <w:szCs w:val="19"/>
          <w:lang w:val="fr-CA"/>
        </w:rPr>
        <w:t xml:space="preserve"> ou tout </w:t>
      </w:r>
      <w:r w:rsidRPr="007110DD">
        <w:rPr>
          <w:rFonts w:ascii="Arial" w:hAnsi="Arial" w:cs="Arial"/>
          <w:i/>
          <w:sz w:val="19"/>
          <w:szCs w:val="19"/>
          <w:lang w:val="fr-CA"/>
        </w:rPr>
        <w:t>service</w:t>
      </w:r>
      <w:r w:rsidRPr="007110DD">
        <w:rPr>
          <w:rFonts w:ascii="Arial" w:hAnsi="Arial" w:cs="Arial"/>
          <w:sz w:val="19"/>
          <w:szCs w:val="19"/>
          <w:lang w:val="fr-CA"/>
        </w:rPr>
        <w:t xml:space="preserve"> visé par le </w:t>
      </w:r>
      <w:r w:rsidRPr="007110DD">
        <w:rPr>
          <w:rFonts w:ascii="Arial" w:hAnsi="Arial" w:cs="Arial"/>
          <w:i/>
          <w:sz w:val="19"/>
          <w:szCs w:val="19"/>
          <w:lang w:val="fr-CA"/>
        </w:rPr>
        <w:t>CFP</w:t>
      </w:r>
      <w:r w:rsidRPr="007110DD">
        <w:rPr>
          <w:rFonts w:ascii="Arial" w:hAnsi="Arial" w:cs="Arial"/>
          <w:sz w:val="19"/>
          <w:szCs w:val="19"/>
          <w:lang w:val="fr-CA"/>
        </w:rPr>
        <w:t xml:space="preserve">, ou si </w:t>
      </w:r>
      <w:r w:rsidRPr="007110DD">
        <w:rPr>
          <w:rFonts w:ascii="Arial" w:hAnsi="Arial" w:cs="Arial"/>
          <w:i/>
          <w:sz w:val="19"/>
          <w:szCs w:val="19"/>
          <w:lang w:val="fr-CA"/>
        </w:rPr>
        <w:t>Allstream</w:t>
      </w:r>
      <w:r w:rsidRPr="007110DD">
        <w:rPr>
          <w:rFonts w:ascii="Arial" w:hAnsi="Arial" w:cs="Arial"/>
          <w:sz w:val="19"/>
          <w:szCs w:val="19"/>
          <w:lang w:val="fr-CA"/>
        </w:rPr>
        <w:t xml:space="preserve"> résilie sans motif le </w:t>
      </w:r>
      <w:r w:rsidRPr="007110DD">
        <w:rPr>
          <w:rFonts w:ascii="Arial" w:hAnsi="Arial" w:cs="Arial"/>
          <w:i/>
          <w:sz w:val="19"/>
          <w:szCs w:val="19"/>
          <w:lang w:val="fr-CA"/>
        </w:rPr>
        <w:t>CFP</w:t>
      </w:r>
      <w:r w:rsidRPr="007110DD">
        <w:rPr>
          <w:rFonts w:ascii="Arial" w:hAnsi="Arial" w:cs="Arial"/>
          <w:sz w:val="19"/>
          <w:szCs w:val="19"/>
          <w:lang w:val="fr-CA"/>
        </w:rPr>
        <w:t xml:space="preserve"> et (ou) tout </w:t>
      </w:r>
      <w:r w:rsidRPr="007110DD">
        <w:rPr>
          <w:rFonts w:ascii="Arial" w:hAnsi="Arial" w:cs="Arial"/>
          <w:i/>
          <w:sz w:val="19"/>
          <w:szCs w:val="19"/>
          <w:lang w:val="fr-CA"/>
        </w:rPr>
        <w:t>service</w:t>
      </w:r>
      <w:r w:rsidRPr="007110DD">
        <w:rPr>
          <w:rFonts w:ascii="Arial" w:hAnsi="Arial" w:cs="Arial"/>
          <w:sz w:val="19"/>
          <w:szCs w:val="19"/>
          <w:lang w:val="fr-CA"/>
        </w:rPr>
        <w:t xml:space="preserve"> visé par le </w:t>
      </w:r>
      <w:r w:rsidRPr="007110DD">
        <w:rPr>
          <w:rFonts w:ascii="Arial" w:hAnsi="Arial" w:cs="Arial"/>
          <w:i/>
          <w:sz w:val="19"/>
          <w:szCs w:val="19"/>
          <w:lang w:val="fr-CA"/>
        </w:rPr>
        <w:t>CFP</w:t>
      </w:r>
      <w:r w:rsidRPr="007110DD">
        <w:rPr>
          <w:rFonts w:ascii="Arial" w:hAnsi="Arial" w:cs="Arial"/>
          <w:sz w:val="19"/>
          <w:szCs w:val="19"/>
          <w:lang w:val="fr-CA"/>
        </w:rPr>
        <w:t xml:space="preserve">, le </w:t>
      </w:r>
      <w:r w:rsidRPr="007110DD">
        <w:rPr>
          <w:rFonts w:ascii="Arial" w:hAnsi="Arial" w:cs="Arial"/>
          <w:i/>
          <w:sz w:val="19"/>
          <w:szCs w:val="19"/>
          <w:lang w:val="fr-CA"/>
        </w:rPr>
        <w:t>client</w:t>
      </w:r>
      <w:r w:rsidRPr="007110DD">
        <w:rPr>
          <w:rFonts w:ascii="Arial" w:hAnsi="Arial" w:cs="Arial"/>
          <w:sz w:val="19"/>
          <w:szCs w:val="19"/>
          <w:lang w:val="fr-CA"/>
        </w:rPr>
        <w:t xml:space="preserve"> doit verser à </w:t>
      </w:r>
      <w:r w:rsidRPr="007110DD">
        <w:rPr>
          <w:rFonts w:ascii="Arial" w:hAnsi="Arial" w:cs="Arial"/>
          <w:i/>
          <w:sz w:val="19"/>
          <w:szCs w:val="19"/>
          <w:lang w:val="fr-CA"/>
        </w:rPr>
        <w:t>Allstream</w:t>
      </w:r>
      <w:r w:rsidRPr="007110DD">
        <w:rPr>
          <w:rFonts w:ascii="Arial" w:hAnsi="Arial" w:cs="Arial"/>
          <w:sz w:val="19"/>
          <w:szCs w:val="19"/>
          <w:lang w:val="fr-CA"/>
        </w:rPr>
        <w:t xml:space="preserve"> un montant égal à 75 % des </w:t>
      </w:r>
      <w:r w:rsidRPr="007110DD">
        <w:rPr>
          <w:rFonts w:ascii="Arial" w:hAnsi="Arial" w:cs="Arial"/>
          <w:i/>
          <w:sz w:val="19"/>
          <w:szCs w:val="19"/>
          <w:lang w:val="fr-CA"/>
        </w:rPr>
        <w:t>RRM</w:t>
      </w:r>
      <w:r w:rsidRPr="007110DD">
        <w:rPr>
          <w:rFonts w:ascii="Arial" w:hAnsi="Arial" w:cs="Arial"/>
          <w:sz w:val="19"/>
          <w:szCs w:val="19"/>
          <w:lang w:val="fr-CA"/>
        </w:rPr>
        <w:t xml:space="preserve"> totaux pour le dernier mois de la</w:t>
      </w:r>
      <w:r w:rsidRPr="007110DD">
        <w:rPr>
          <w:rFonts w:ascii="Arial" w:hAnsi="Arial" w:cs="Arial"/>
          <w:i/>
          <w:sz w:val="19"/>
          <w:szCs w:val="19"/>
          <w:lang w:val="fr-CA"/>
        </w:rPr>
        <w:t xml:space="preserve"> </w:t>
      </w:r>
      <w:r w:rsidR="009E0E20" w:rsidRPr="007110DD">
        <w:rPr>
          <w:rFonts w:ascii="Arial" w:hAnsi="Arial" w:cs="Arial"/>
          <w:i/>
          <w:sz w:val="19"/>
          <w:szCs w:val="19"/>
          <w:lang w:val="fr-CA"/>
        </w:rPr>
        <w:t>durée du service</w:t>
      </w:r>
      <w:r w:rsidRPr="007110DD">
        <w:rPr>
          <w:rFonts w:ascii="Arial" w:hAnsi="Arial" w:cs="Arial"/>
          <w:sz w:val="19"/>
          <w:szCs w:val="19"/>
          <w:lang w:val="fr-CA"/>
        </w:rPr>
        <w:t xml:space="preserve"> ou de toute </w:t>
      </w:r>
      <w:r w:rsidRPr="007110DD">
        <w:rPr>
          <w:rFonts w:ascii="Arial" w:hAnsi="Arial" w:cs="Arial"/>
          <w:i/>
          <w:sz w:val="19"/>
          <w:szCs w:val="19"/>
          <w:lang w:val="fr-CA"/>
        </w:rPr>
        <w:t>période de renouvellement</w:t>
      </w:r>
      <w:r w:rsidRPr="007110DD">
        <w:rPr>
          <w:rFonts w:ascii="Arial" w:hAnsi="Arial" w:cs="Arial"/>
          <w:sz w:val="19"/>
          <w:szCs w:val="19"/>
          <w:lang w:val="fr-CA"/>
        </w:rPr>
        <w:t>.</w:t>
      </w:r>
      <w:r w:rsidR="00D93111" w:rsidRPr="007110DD">
        <w:rPr>
          <w:rFonts w:ascii="Arial" w:hAnsi="Arial" w:cs="Arial"/>
          <w:sz w:val="19"/>
          <w:szCs w:val="19"/>
          <w:lang w:val="fr-CA"/>
        </w:rPr>
        <w:tab/>
      </w:r>
      <w:r w:rsidR="00D93111" w:rsidRPr="007110DD">
        <w:rPr>
          <w:rFonts w:ascii="Arial" w:hAnsi="Arial" w:cs="Arial"/>
          <w:sz w:val="19"/>
          <w:szCs w:val="19"/>
          <w:lang w:val="fr-CA"/>
        </w:rPr>
        <w:br/>
      </w:r>
    </w:p>
    <w:p w14:paraId="369B972F" w14:textId="77777777" w:rsidR="004D3970" w:rsidRPr="007110DD" w:rsidRDefault="005F5F08" w:rsidP="00D93111">
      <w:pPr>
        <w:pStyle w:val="ListParagraph"/>
        <w:numPr>
          <w:ilvl w:val="0"/>
          <w:numId w:val="3"/>
        </w:numPr>
        <w:spacing w:before="120" w:after="120" w:line="240" w:lineRule="auto"/>
        <w:jc w:val="both"/>
        <w:rPr>
          <w:rFonts w:ascii="Arial" w:hAnsi="Arial" w:cs="Arial"/>
          <w:sz w:val="19"/>
          <w:szCs w:val="19"/>
          <w:lang w:val="fr-CA"/>
        </w:rPr>
      </w:pPr>
      <w:bookmarkStart w:id="50" w:name="lt_pId081"/>
      <w:r w:rsidRPr="007110DD">
        <w:rPr>
          <w:rFonts w:ascii="Arial" w:hAnsi="Arial" w:cs="Arial"/>
          <w:b/>
          <w:sz w:val="19"/>
          <w:szCs w:val="19"/>
          <w:lang w:val="fr-CA"/>
        </w:rPr>
        <w:t>LIMITATION DE RESPONSABILITÉ</w:t>
      </w:r>
      <w:r w:rsidR="00645D8F" w:rsidRPr="007110DD">
        <w:rPr>
          <w:rFonts w:ascii="Arial" w:hAnsi="Arial" w:cs="Arial"/>
          <w:b/>
          <w:sz w:val="19"/>
          <w:szCs w:val="19"/>
          <w:lang w:val="fr-CA"/>
        </w:rPr>
        <w:t> :</w:t>
      </w:r>
      <w:r w:rsidRPr="007110DD">
        <w:rPr>
          <w:rFonts w:ascii="Arial" w:hAnsi="Arial" w:cs="Arial"/>
          <w:b/>
          <w:sz w:val="19"/>
          <w:szCs w:val="19"/>
          <w:lang w:val="fr-CA"/>
        </w:rPr>
        <w:t xml:space="preserve"> </w:t>
      </w:r>
      <w:r w:rsidRPr="007110DD">
        <w:rPr>
          <w:rFonts w:ascii="Arial" w:hAnsi="Arial" w:cs="Arial"/>
          <w:sz w:val="19"/>
          <w:szCs w:val="19"/>
          <w:lang w:val="fr-CA"/>
        </w:rPr>
        <w:t xml:space="preserve">Le </w:t>
      </w:r>
      <w:r w:rsidRPr="007110DD">
        <w:rPr>
          <w:rFonts w:ascii="Arial" w:hAnsi="Arial" w:cs="Arial"/>
          <w:i/>
          <w:sz w:val="19"/>
          <w:szCs w:val="19"/>
          <w:lang w:val="fr-CA"/>
        </w:rPr>
        <w:t>CFP</w:t>
      </w:r>
      <w:r w:rsidRPr="007110DD">
        <w:rPr>
          <w:rFonts w:ascii="Arial" w:hAnsi="Arial" w:cs="Arial"/>
          <w:sz w:val="19"/>
          <w:szCs w:val="19"/>
          <w:lang w:val="fr-CA"/>
        </w:rPr>
        <w:t xml:space="preserve"> énonce la limitation de responsabilité à l’égard des </w:t>
      </w:r>
      <w:r w:rsidRPr="007110DD">
        <w:rPr>
          <w:rFonts w:ascii="Arial" w:hAnsi="Arial" w:cs="Arial"/>
          <w:i/>
          <w:sz w:val="19"/>
          <w:szCs w:val="19"/>
          <w:lang w:val="fr-CA"/>
        </w:rPr>
        <w:t>services</w:t>
      </w:r>
      <w:r w:rsidRPr="007110DD">
        <w:rPr>
          <w:rFonts w:ascii="Arial" w:hAnsi="Arial" w:cs="Arial"/>
          <w:sz w:val="19"/>
          <w:szCs w:val="19"/>
          <w:lang w:val="fr-CA"/>
        </w:rPr>
        <w:t>.</w:t>
      </w:r>
      <w:bookmarkEnd w:id="50"/>
      <w:r w:rsidRPr="007110DD">
        <w:rPr>
          <w:rFonts w:ascii="Arial" w:hAnsi="Arial" w:cs="Arial"/>
          <w:sz w:val="19"/>
          <w:szCs w:val="19"/>
          <w:lang w:val="fr-CA"/>
        </w:rPr>
        <w:t> </w:t>
      </w:r>
      <w:r w:rsidR="00090719" w:rsidRPr="007110DD">
        <w:rPr>
          <w:rFonts w:ascii="Arial" w:hAnsi="Arial" w:cs="Arial"/>
          <w:sz w:val="19"/>
          <w:szCs w:val="19"/>
          <w:lang w:val="fr-CA"/>
        </w:rPr>
        <w:t xml:space="preserve">Malgré cette limitation, en cas d’utilisation non autorisée des </w:t>
      </w:r>
      <w:r w:rsidR="00090719" w:rsidRPr="007110DD">
        <w:rPr>
          <w:rFonts w:ascii="Arial" w:hAnsi="Arial" w:cs="Arial"/>
          <w:i/>
          <w:sz w:val="19"/>
          <w:szCs w:val="19"/>
          <w:lang w:val="fr-CA"/>
        </w:rPr>
        <w:t>composantes de service</w:t>
      </w:r>
      <w:r w:rsidR="00090719" w:rsidRPr="007110DD">
        <w:rPr>
          <w:rFonts w:ascii="Arial" w:hAnsi="Arial" w:cs="Arial"/>
          <w:sz w:val="19"/>
          <w:szCs w:val="19"/>
          <w:lang w:val="fr-CA"/>
        </w:rPr>
        <w:t xml:space="preserve">, de toute fonction ou de tout </w:t>
      </w:r>
      <w:r w:rsidR="00090719" w:rsidRPr="007110DD">
        <w:rPr>
          <w:rFonts w:ascii="Arial" w:hAnsi="Arial" w:cs="Arial"/>
          <w:i/>
          <w:sz w:val="19"/>
          <w:szCs w:val="19"/>
          <w:lang w:val="fr-CA"/>
        </w:rPr>
        <w:t>service</w:t>
      </w:r>
      <w:r w:rsidR="00090719" w:rsidRPr="007110DD">
        <w:rPr>
          <w:rFonts w:ascii="Arial" w:hAnsi="Arial" w:cs="Arial"/>
          <w:sz w:val="19"/>
          <w:szCs w:val="19"/>
          <w:lang w:val="fr-CA"/>
        </w:rPr>
        <w:t xml:space="preserve">, ou s’il se produit toute autre forme de fraude interurbaine dans un contexte où </w:t>
      </w:r>
      <w:r w:rsidR="00895384" w:rsidRPr="007110DD">
        <w:rPr>
          <w:rFonts w:ascii="Arial" w:hAnsi="Arial" w:cs="Arial"/>
          <w:i/>
          <w:sz w:val="19"/>
          <w:szCs w:val="19"/>
          <w:lang w:val="fr-CA"/>
        </w:rPr>
        <w:t>Allstream</w:t>
      </w:r>
      <w:r w:rsidR="00090719" w:rsidRPr="007110DD">
        <w:rPr>
          <w:rFonts w:ascii="Arial" w:hAnsi="Arial" w:cs="Arial"/>
          <w:sz w:val="19"/>
          <w:szCs w:val="19"/>
          <w:lang w:val="fr-CA"/>
        </w:rPr>
        <w:t xml:space="preserve"> a la propriété exclusive des privilèges de lecture/écriture, des mots de passe et des configurations, la responsabilité totale </w:t>
      </w:r>
      <w:r w:rsidR="00386A6B" w:rsidRPr="007110DD">
        <w:rPr>
          <w:rFonts w:ascii="Arial" w:hAnsi="Arial" w:cs="Arial"/>
          <w:sz w:val="19"/>
          <w:szCs w:val="19"/>
          <w:lang w:val="fr-CA"/>
        </w:rPr>
        <w:t>d’</w:t>
      </w:r>
      <w:r w:rsidR="00386A6B" w:rsidRPr="007110DD">
        <w:rPr>
          <w:rFonts w:ascii="Arial" w:hAnsi="Arial" w:cs="Arial"/>
          <w:i/>
          <w:sz w:val="19"/>
          <w:szCs w:val="19"/>
          <w:lang w:val="fr-CA"/>
        </w:rPr>
        <w:t>Allstream</w:t>
      </w:r>
      <w:r w:rsidR="00090719" w:rsidRPr="007110DD">
        <w:rPr>
          <w:rFonts w:ascii="Arial" w:hAnsi="Arial" w:cs="Arial"/>
          <w:sz w:val="19"/>
          <w:szCs w:val="19"/>
          <w:lang w:val="fr-CA"/>
        </w:rPr>
        <w:t xml:space="preserve"> ne peut excéder les frais exigés par un télécommunicateur ou un fournisseur de services pour les appels locaux ou interurbains.</w:t>
      </w:r>
      <w:r w:rsidR="00645D8F" w:rsidRPr="007110DD">
        <w:rPr>
          <w:rFonts w:ascii="Arial" w:hAnsi="Arial" w:cs="Arial"/>
          <w:sz w:val="19"/>
          <w:szCs w:val="19"/>
          <w:lang w:val="fr-CA"/>
        </w:rPr>
        <w:br/>
      </w:r>
    </w:p>
    <w:p w14:paraId="0A03C29D" w14:textId="77777777" w:rsidR="004D3970" w:rsidRPr="007110DD" w:rsidRDefault="005F5F08" w:rsidP="00D93111">
      <w:pPr>
        <w:pStyle w:val="ListParagraph"/>
        <w:numPr>
          <w:ilvl w:val="0"/>
          <w:numId w:val="3"/>
        </w:numPr>
        <w:spacing w:before="120" w:after="120" w:line="240" w:lineRule="auto"/>
        <w:jc w:val="both"/>
        <w:rPr>
          <w:rFonts w:ascii="Arial" w:hAnsi="Arial" w:cs="Arial"/>
          <w:sz w:val="19"/>
          <w:szCs w:val="19"/>
          <w:lang w:val="fr-CA"/>
        </w:rPr>
      </w:pPr>
      <w:bookmarkStart w:id="51" w:name="lt_pId083"/>
      <w:r w:rsidRPr="007110DD">
        <w:rPr>
          <w:rFonts w:ascii="Arial" w:hAnsi="Arial" w:cs="Arial"/>
          <w:b/>
          <w:sz w:val="19"/>
          <w:szCs w:val="19"/>
          <w:lang w:val="fr-CA"/>
        </w:rPr>
        <w:t>REVENTE DES SERVICES</w:t>
      </w:r>
      <w:r w:rsidR="00645D8F" w:rsidRPr="007110DD">
        <w:rPr>
          <w:rFonts w:ascii="Arial" w:hAnsi="Arial" w:cs="Arial"/>
          <w:b/>
          <w:sz w:val="19"/>
          <w:szCs w:val="19"/>
          <w:lang w:val="fr-CA"/>
        </w:rPr>
        <w:t> :</w:t>
      </w:r>
      <w:r w:rsidRPr="007110DD">
        <w:rPr>
          <w:rFonts w:ascii="Arial" w:hAnsi="Arial" w:cs="Arial"/>
          <w:b/>
          <w:sz w:val="19"/>
          <w:szCs w:val="19"/>
          <w:lang w:val="fr-CA"/>
        </w:rPr>
        <w:t xml:space="preserve"> </w:t>
      </w:r>
      <w:r w:rsidRPr="007110DD">
        <w:rPr>
          <w:rFonts w:ascii="Arial" w:hAnsi="Arial" w:cs="Arial"/>
          <w:sz w:val="19"/>
          <w:szCs w:val="19"/>
          <w:lang w:val="fr-CA"/>
        </w:rPr>
        <w:t xml:space="preserve">Les </w:t>
      </w:r>
      <w:r w:rsidRPr="007110DD">
        <w:rPr>
          <w:rFonts w:ascii="Arial" w:hAnsi="Arial" w:cs="Arial"/>
          <w:i/>
          <w:sz w:val="19"/>
          <w:szCs w:val="19"/>
          <w:lang w:val="fr-CA"/>
        </w:rPr>
        <w:t>services</w:t>
      </w:r>
      <w:r w:rsidRPr="007110DD">
        <w:rPr>
          <w:rFonts w:ascii="Arial" w:hAnsi="Arial" w:cs="Arial"/>
          <w:sz w:val="19"/>
          <w:szCs w:val="19"/>
          <w:lang w:val="fr-CA"/>
        </w:rPr>
        <w:t xml:space="preserve"> achetés par le </w:t>
      </w:r>
      <w:r w:rsidRPr="007110DD">
        <w:rPr>
          <w:rFonts w:ascii="Arial" w:hAnsi="Arial" w:cs="Arial"/>
          <w:i/>
          <w:sz w:val="19"/>
          <w:szCs w:val="19"/>
          <w:lang w:val="fr-CA"/>
        </w:rPr>
        <w:t>client</w:t>
      </w:r>
      <w:r w:rsidRPr="007110DD">
        <w:rPr>
          <w:rFonts w:ascii="Arial" w:hAnsi="Arial" w:cs="Arial"/>
          <w:sz w:val="19"/>
          <w:szCs w:val="19"/>
          <w:lang w:val="fr-CA"/>
        </w:rPr>
        <w:t xml:space="preserve"> en vertu de la présente </w:t>
      </w:r>
      <w:r w:rsidR="00645D8F" w:rsidRPr="007110DD">
        <w:rPr>
          <w:rFonts w:ascii="Arial" w:hAnsi="Arial" w:cs="Arial"/>
          <w:i/>
          <w:sz w:val="19"/>
          <w:szCs w:val="19"/>
          <w:lang w:val="fr-CA"/>
        </w:rPr>
        <w:t>a</w:t>
      </w:r>
      <w:r w:rsidRPr="007110DD">
        <w:rPr>
          <w:rFonts w:ascii="Arial" w:hAnsi="Arial" w:cs="Arial"/>
          <w:i/>
          <w:sz w:val="19"/>
          <w:szCs w:val="19"/>
          <w:lang w:val="fr-CA"/>
        </w:rPr>
        <w:t>nnexe relative aux services</w:t>
      </w:r>
      <w:r w:rsidRPr="007110DD">
        <w:rPr>
          <w:rFonts w:ascii="Arial" w:hAnsi="Arial" w:cs="Arial"/>
          <w:sz w:val="19"/>
          <w:szCs w:val="19"/>
          <w:lang w:val="fr-CA"/>
        </w:rPr>
        <w:t xml:space="preserve"> sont destinés uniquement à son usage.</w:t>
      </w:r>
      <w:bookmarkEnd w:id="51"/>
      <w:r w:rsidR="000D6460" w:rsidRPr="007110DD">
        <w:rPr>
          <w:rFonts w:ascii="Arial" w:hAnsi="Arial" w:cs="Arial"/>
          <w:sz w:val="19"/>
          <w:szCs w:val="19"/>
          <w:lang w:val="fr-CA"/>
        </w:rPr>
        <w:t xml:space="preserve"> </w:t>
      </w:r>
      <w:bookmarkStart w:id="52" w:name="lt_pId084"/>
      <w:r w:rsidRPr="007110DD">
        <w:rPr>
          <w:rFonts w:ascii="Arial" w:hAnsi="Arial" w:cs="Arial"/>
          <w:sz w:val="19"/>
          <w:szCs w:val="19"/>
          <w:lang w:val="fr-CA"/>
        </w:rPr>
        <w:t xml:space="preserve">La revente des </w:t>
      </w:r>
      <w:r w:rsidRPr="007110DD">
        <w:rPr>
          <w:rFonts w:ascii="Arial" w:hAnsi="Arial" w:cs="Arial"/>
          <w:i/>
          <w:sz w:val="19"/>
          <w:szCs w:val="19"/>
          <w:lang w:val="fr-CA"/>
        </w:rPr>
        <w:t>services</w:t>
      </w:r>
      <w:r w:rsidRPr="007110DD">
        <w:rPr>
          <w:rFonts w:ascii="Arial" w:hAnsi="Arial" w:cs="Arial"/>
          <w:sz w:val="19"/>
          <w:szCs w:val="19"/>
          <w:lang w:val="fr-CA"/>
        </w:rPr>
        <w:t xml:space="preserve"> par le </w:t>
      </w:r>
      <w:r w:rsidRPr="007110DD">
        <w:rPr>
          <w:rFonts w:ascii="Arial" w:hAnsi="Arial" w:cs="Arial"/>
          <w:i/>
          <w:sz w:val="19"/>
          <w:szCs w:val="19"/>
          <w:lang w:val="fr-CA"/>
        </w:rPr>
        <w:t>client</w:t>
      </w:r>
      <w:r w:rsidRPr="007110DD">
        <w:rPr>
          <w:rFonts w:ascii="Arial" w:hAnsi="Arial" w:cs="Arial"/>
          <w:sz w:val="19"/>
          <w:szCs w:val="19"/>
          <w:lang w:val="fr-CA"/>
        </w:rPr>
        <w:t>, en totalité ou en partie, est strictement interdite.</w:t>
      </w:r>
      <w:bookmarkEnd w:id="52"/>
    </w:p>
    <w:p w14:paraId="4D4DC106" w14:textId="77777777" w:rsidR="004D3970" w:rsidRPr="007110DD" w:rsidRDefault="00994DED" w:rsidP="00D93111">
      <w:pPr>
        <w:pStyle w:val="ListParagraph"/>
        <w:spacing w:line="240" w:lineRule="auto"/>
        <w:jc w:val="both"/>
        <w:rPr>
          <w:rFonts w:ascii="Arial" w:hAnsi="Arial" w:cs="Arial"/>
          <w:b/>
          <w:sz w:val="19"/>
          <w:szCs w:val="19"/>
          <w:lang w:val="fr-CA"/>
        </w:rPr>
      </w:pPr>
    </w:p>
    <w:p w14:paraId="3AF2E1AA" w14:textId="77777777" w:rsidR="004D3970" w:rsidRPr="007110DD" w:rsidRDefault="005F5F08" w:rsidP="00D93111">
      <w:pPr>
        <w:pStyle w:val="ListParagraph"/>
        <w:numPr>
          <w:ilvl w:val="0"/>
          <w:numId w:val="3"/>
        </w:numPr>
        <w:spacing w:before="120" w:after="120" w:line="240" w:lineRule="auto"/>
        <w:jc w:val="both"/>
        <w:rPr>
          <w:rFonts w:ascii="Arial" w:hAnsi="Arial" w:cs="Arial"/>
          <w:sz w:val="19"/>
          <w:szCs w:val="19"/>
          <w:lang w:val="fr-CA"/>
        </w:rPr>
      </w:pPr>
      <w:bookmarkStart w:id="53" w:name="lt_pId085"/>
      <w:r w:rsidRPr="007110DD">
        <w:rPr>
          <w:rFonts w:ascii="Arial" w:hAnsi="Arial" w:cs="Arial"/>
          <w:b/>
          <w:sz w:val="19"/>
          <w:szCs w:val="19"/>
          <w:lang w:val="fr-CA"/>
        </w:rPr>
        <w:t>POLITIQUE D’UTILISATION ACCEPTABLE</w:t>
      </w:r>
      <w:bookmarkEnd w:id="53"/>
      <w:r w:rsidR="00645D8F" w:rsidRPr="007110DD">
        <w:rPr>
          <w:rFonts w:ascii="Arial" w:hAnsi="Arial" w:cs="Arial"/>
          <w:b/>
          <w:sz w:val="19"/>
          <w:szCs w:val="19"/>
          <w:lang w:val="fr-CA"/>
        </w:rPr>
        <w:t> :</w:t>
      </w:r>
      <w:r w:rsidRPr="007110DD">
        <w:rPr>
          <w:rFonts w:ascii="Arial" w:hAnsi="Arial" w:cs="Arial"/>
          <w:sz w:val="19"/>
          <w:szCs w:val="19"/>
          <w:lang w:val="fr-CA"/>
        </w:rPr>
        <w:t xml:space="preserve"> </w:t>
      </w:r>
      <w:r w:rsidR="006738BA" w:rsidRPr="007110DD">
        <w:rPr>
          <w:rFonts w:ascii="Arial" w:hAnsi="Arial" w:cs="Arial"/>
          <w:sz w:val="19"/>
          <w:szCs w:val="19"/>
          <w:lang w:val="fr-CA"/>
        </w:rPr>
        <w:t xml:space="preserve">Tous les </w:t>
      </w:r>
      <w:r w:rsidR="006738BA" w:rsidRPr="007110DD">
        <w:rPr>
          <w:rFonts w:ascii="Arial" w:hAnsi="Arial" w:cs="Arial"/>
          <w:i/>
          <w:sz w:val="19"/>
          <w:szCs w:val="19"/>
          <w:lang w:val="fr-CA"/>
        </w:rPr>
        <w:t>services</w:t>
      </w:r>
      <w:r w:rsidR="006738BA" w:rsidRPr="007110DD">
        <w:rPr>
          <w:rFonts w:ascii="Arial" w:hAnsi="Arial" w:cs="Arial"/>
          <w:sz w:val="19"/>
          <w:szCs w:val="19"/>
          <w:lang w:val="fr-CA"/>
        </w:rPr>
        <w:t xml:space="preserve"> sont assujettis à la Politique d’utilisation acceptable d’</w:t>
      </w:r>
      <w:r w:rsidR="006738BA" w:rsidRPr="007110DD">
        <w:rPr>
          <w:rFonts w:ascii="Arial" w:hAnsi="Arial" w:cs="Arial"/>
          <w:i/>
          <w:sz w:val="19"/>
          <w:szCs w:val="19"/>
          <w:lang w:val="fr-CA"/>
        </w:rPr>
        <w:t>Allstream</w:t>
      </w:r>
      <w:r w:rsidR="006738BA" w:rsidRPr="007110DD">
        <w:rPr>
          <w:rFonts w:ascii="Arial" w:hAnsi="Arial" w:cs="Arial"/>
          <w:sz w:val="19"/>
          <w:szCs w:val="19"/>
          <w:lang w:val="fr-CA"/>
        </w:rPr>
        <w:t xml:space="preserve"> qui est publiée à l’adresse www.allstream.com (« </w:t>
      </w:r>
      <w:r w:rsidR="006738BA" w:rsidRPr="007110DD">
        <w:rPr>
          <w:rFonts w:ascii="Arial" w:hAnsi="Arial" w:cs="Arial"/>
          <w:b/>
          <w:sz w:val="19"/>
          <w:szCs w:val="19"/>
          <w:lang w:val="fr-CA"/>
        </w:rPr>
        <w:t>site Web</w:t>
      </w:r>
      <w:r w:rsidR="006738BA" w:rsidRPr="007110DD">
        <w:rPr>
          <w:rFonts w:ascii="Arial" w:hAnsi="Arial" w:cs="Arial"/>
          <w:sz w:val="19"/>
          <w:szCs w:val="19"/>
          <w:lang w:val="fr-CA"/>
        </w:rPr>
        <w:t xml:space="preserve"> ») et incorporée par les présentes au </w:t>
      </w:r>
      <w:r w:rsidR="006738BA" w:rsidRPr="007110DD">
        <w:rPr>
          <w:rFonts w:ascii="Arial" w:hAnsi="Arial" w:cs="Arial"/>
          <w:i/>
          <w:sz w:val="19"/>
          <w:szCs w:val="19"/>
          <w:lang w:val="fr-CA"/>
        </w:rPr>
        <w:t>contrat</w:t>
      </w:r>
      <w:r w:rsidR="006738BA" w:rsidRPr="007110DD">
        <w:rPr>
          <w:rFonts w:ascii="Arial" w:hAnsi="Arial" w:cs="Arial"/>
          <w:sz w:val="19"/>
          <w:szCs w:val="19"/>
          <w:lang w:val="fr-CA"/>
        </w:rPr>
        <w:t>.</w:t>
      </w:r>
    </w:p>
    <w:p w14:paraId="12C81279" w14:textId="77777777" w:rsidR="004D3970" w:rsidRPr="007110DD" w:rsidRDefault="00994DED" w:rsidP="00D93111">
      <w:pPr>
        <w:pStyle w:val="ListParagraph"/>
        <w:spacing w:line="240" w:lineRule="auto"/>
        <w:jc w:val="both"/>
        <w:rPr>
          <w:rFonts w:ascii="Arial" w:hAnsi="Arial" w:cs="Arial"/>
          <w:b/>
          <w:sz w:val="19"/>
          <w:szCs w:val="19"/>
          <w:lang w:val="fr-CA"/>
        </w:rPr>
      </w:pPr>
    </w:p>
    <w:p w14:paraId="20796C06" w14:textId="77777777" w:rsidR="004D3970" w:rsidRPr="007110DD" w:rsidRDefault="005F5F08" w:rsidP="00D93111">
      <w:pPr>
        <w:pStyle w:val="ListParagraph"/>
        <w:numPr>
          <w:ilvl w:val="0"/>
          <w:numId w:val="3"/>
        </w:numPr>
        <w:spacing w:before="120" w:after="120" w:line="240" w:lineRule="auto"/>
        <w:jc w:val="both"/>
        <w:rPr>
          <w:rFonts w:ascii="Arial" w:hAnsi="Arial" w:cs="Arial"/>
          <w:sz w:val="19"/>
          <w:szCs w:val="19"/>
          <w:lang w:val="fr-CA"/>
        </w:rPr>
      </w:pPr>
      <w:bookmarkStart w:id="54" w:name="lt_pId087"/>
      <w:r w:rsidRPr="007110DD">
        <w:rPr>
          <w:rFonts w:ascii="Arial" w:hAnsi="Arial" w:cs="Arial"/>
          <w:b/>
          <w:sz w:val="19"/>
          <w:szCs w:val="19"/>
          <w:lang w:val="fr-CA"/>
        </w:rPr>
        <w:t>ÉQUIPEMENT ET INSTALLATION</w:t>
      </w:r>
      <w:bookmarkEnd w:id="54"/>
      <w:r w:rsidR="00645D8F" w:rsidRPr="007110DD">
        <w:rPr>
          <w:rFonts w:ascii="Arial" w:hAnsi="Arial" w:cs="Arial"/>
          <w:b/>
          <w:sz w:val="19"/>
          <w:szCs w:val="19"/>
          <w:lang w:val="fr-CA"/>
        </w:rPr>
        <w:t xml:space="preserve"> :</w:t>
      </w:r>
    </w:p>
    <w:p w14:paraId="6D31E144" w14:textId="77777777" w:rsidR="004D3970" w:rsidRPr="007110DD" w:rsidRDefault="00994DED" w:rsidP="00D93111">
      <w:pPr>
        <w:pStyle w:val="ListParagraph"/>
        <w:spacing w:line="240" w:lineRule="auto"/>
        <w:jc w:val="both"/>
        <w:rPr>
          <w:rFonts w:ascii="Arial" w:hAnsi="Arial" w:cs="Arial"/>
          <w:b/>
          <w:sz w:val="19"/>
          <w:szCs w:val="19"/>
          <w:lang w:val="fr-CA"/>
        </w:rPr>
      </w:pPr>
    </w:p>
    <w:p w14:paraId="2D9BEBA9" w14:textId="77777777" w:rsidR="004D3970" w:rsidRPr="007110DD" w:rsidRDefault="005F5F08" w:rsidP="00D93111">
      <w:pPr>
        <w:pStyle w:val="ListParagraph"/>
        <w:numPr>
          <w:ilvl w:val="1"/>
          <w:numId w:val="3"/>
        </w:numPr>
        <w:tabs>
          <w:tab w:val="clear" w:pos="990"/>
        </w:tabs>
        <w:spacing w:before="120" w:after="120" w:line="240" w:lineRule="auto"/>
        <w:ind w:left="709" w:firstLine="0"/>
        <w:jc w:val="both"/>
        <w:rPr>
          <w:rFonts w:ascii="Arial" w:hAnsi="Arial" w:cs="Arial"/>
          <w:sz w:val="19"/>
          <w:szCs w:val="19"/>
          <w:lang w:val="fr-CA"/>
        </w:rPr>
      </w:pPr>
      <w:r w:rsidRPr="007110DD">
        <w:rPr>
          <w:rFonts w:ascii="Arial" w:hAnsi="Arial" w:cs="Arial"/>
          <w:b/>
          <w:sz w:val="19"/>
          <w:szCs w:val="19"/>
          <w:lang w:val="fr-CA"/>
        </w:rPr>
        <w:t xml:space="preserve"> </w:t>
      </w:r>
      <w:bookmarkStart w:id="55" w:name="lt_pId088"/>
      <w:r w:rsidRPr="007110DD">
        <w:rPr>
          <w:rFonts w:ascii="Arial" w:hAnsi="Arial" w:cs="Arial"/>
          <w:b/>
          <w:sz w:val="19"/>
          <w:szCs w:val="19"/>
          <w:lang w:val="fr-CA"/>
        </w:rPr>
        <w:t>Équipement d’Allstream</w:t>
      </w:r>
      <w:bookmarkEnd w:id="55"/>
      <w:r w:rsidR="00824DCC" w:rsidRPr="007110DD">
        <w:rPr>
          <w:rFonts w:ascii="Arial" w:hAnsi="Arial" w:cs="Arial"/>
          <w:b/>
          <w:sz w:val="19"/>
          <w:szCs w:val="19"/>
          <w:lang w:val="fr-CA"/>
        </w:rPr>
        <w:t> :</w:t>
      </w:r>
      <w:r w:rsidR="000D6460" w:rsidRPr="007110DD">
        <w:rPr>
          <w:rFonts w:ascii="Arial" w:hAnsi="Arial" w:cs="Arial"/>
          <w:sz w:val="19"/>
          <w:szCs w:val="19"/>
          <w:lang w:val="fr-CA"/>
        </w:rPr>
        <w:t xml:space="preserve"> </w:t>
      </w:r>
      <w:bookmarkStart w:id="56" w:name="lt_pId089"/>
      <w:r w:rsidRPr="007110DD">
        <w:rPr>
          <w:rFonts w:ascii="Arial" w:hAnsi="Arial" w:cs="Arial"/>
          <w:i/>
          <w:sz w:val="19"/>
          <w:szCs w:val="19"/>
          <w:lang w:val="fr-CA"/>
        </w:rPr>
        <w:t>Allstream</w:t>
      </w:r>
      <w:r w:rsidRPr="007110DD">
        <w:rPr>
          <w:rFonts w:ascii="Arial" w:hAnsi="Arial" w:cs="Arial"/>
          <w:sz w:val="19"/>
          <w:szCs w:val="19"/>
          <w:lang w:val="fr-CA"/>
        </w:rPr>
        <w:t xml:space="preserve"> ou son mandataire peut fournir, installer, entretenir, réparer, exploiter et contrôler l’équipement lui appartenant (« </w:t>
      </w:r>
      <w:r w:rsidRPr="007110DD">
        <w:rPr>
          <w:rFonts w:ascii="Arial" w:hAnsi="Arial" w:cs="Arial"/>
          <w:b/>
          <w:sz w:val="19"/>
          <w:szCs w:val="19"/>
          <w:lang w:val="fr-CA"/>
        </w:rPr>
        <w:t>équipement d’Allstream</w:t>
      </w:r>
      <w:r w:rsidRPr="007110DD">
        <w:rPr>
          <w:rFonts w:ascii="Arial" w:hAnsi="Arial" w:cs="Arial"/>
          <w:sz w:val="19"/>
          <w:szCs w:val="19"/>
          <w:lang w:val="fr-CA"/>
        </w:rPr>
        <w:t xml:space="preserve"> »).</w:t>
      </w:r>
      <w:bookmarkEnd w:id="56"/>
      <w:r w:rsidR="000D6460" w:rsidRPr="007110DD">
        <w:rPr>
          <w:rFonts w:ascii="Arial" w:hAnsi="Arial" w:cs="Arial"/>
          <w:sz w:val="19"/>
          <w:szCs w:val="19"/>
          <w:lang w:val="fr-CA"/>
        </w:rPr>
        <w:t xml:space="preserve"> </w:t>
      </w:r>
      <w:bookmarkStart w:id="57" w:name="lt_pId090"/>
      <w:r w:rsidRPr="007110DD">
        <w:rPr>
          <w:rFonts w:ascii="Arial" w:hAnsi="Arial" w:cs="Arial"/>
          <w:sz w:val="19"/>
          <w:szCs w:val="19"/>
          <w:lang w:val="fr-CA"/>
        </w:rPr>
        <w:t>L’</w:t>
      </w:r>
      <w:r w:rsidRPr="007110DD">
        <w:rPr>
          <w:rFonts w:ascii="Arial" w:hAnsi="Arial" w:cs="Arial"/>
          <w:i/>
          <w:sz w:val="19"/>
          <w:szCs w:val="19"/>
          <w:lang w:val="fr-CA"/>
        </w:rPr>
        <w:t>équipement d’Allstream</w:t>
      </w:r>
      <w:r w:rsidRPr="007110DD">
        <w:rPr>
          <w:rFonts w:ascii="Arial" w:hAnsi="Arial" w:cs="Arial"/>
          <w:sz w:val="19"/>
          <w:szCs w:val="19"/>
          <w:lang w:val="fr-CA"/>
        </w:rPr>
        <w:t xml:space="preserve"> demeure la propriété exclusive d’</w:t>
      </w:r>
      <w:r w:rsidRPr="007110DD">
        <w:rPr>
          <w:rFonts w:ascii="Arial" w:hAnsi="Arial" w:cs="Arial"/>
          <w:i/>
          <w:sz w:val="19"/>
          <w:szCs w:val="19"/>
          <w:lang w:val="fr-CA"/>
        </w:rPr>
        <w:t>Allstream</w:t>
      </w:r>
      <w:r w:rsidRPr="007110DD">
        <w:rPr>
          <w:rFonts w:ascii="Arial" w:hAnsi="Arial" w:cs="Arial"/>
          <w:sz w:val="19"/>
          <w:szCs w:val="19"/>
          <w:lang w:val="fr-CA"/>
        </w:rPr>
        <w:t xml:space="preserve"> et aucune disposition des présentes n’accorde au </w:t>
      </w:r>
      <w:r w:rsidRPr="007110DD">
        <w:rPr>
          <w:rFonts w:ascii="Arial" w:hAnsi="Arial" w:cs="Arial"/>
          <w:i/>
          <w:sz w:val="19"/>
          <w:szCs w:val="19"/>
          <w:lang w:val="fr-CA"/>
        </w:rPr>
        <w:t>client</w:t>
      </w:r>
      <w:r w:rsidRPr="007110DD">
        <w:rPr>
          <w:rFonts w:ascii="Arial" w:hAnsi="Arial" w:cs="Arial"/>
          <w:sz w:val="19"/>
          <w:szCs w:val="19"/>
          <w:lang w:val="fr-CA"/>
        </w:rPr>
        <w:t xml:space="preserve"> ou à quiconque un droit, titre ou intérêt à l’égard de l’</w:t>
      </w:r>
      <w:r w:rsidRPr="007110DD">
        <w:rPr>
          <w:rFonts w:ascii="Arial" w:hAnsi="Arial" w:cs="Arial"/>
          <w:i/>
          <w:sz w:val="19"/>
          <w:szCs w:val="19"/>
          <w:lang w:val="fr-CA"/>
        </w:rPr>
        <w:t>équipement d’Allstream</w:t>
      </w:r>
      <w:r w:rsidRPr="007110DD">
        <w:rPr>
          <w:rFonts w:ascii="Arial" w:hAnsi="Arial" w:cs="Arial"/>
          <w:sz w:val="19"/>
          <w:szCs w:val="19"/>
          <w:lang w:val="fr-CA"/>
        </w:rPr>
        <w:t>, même s’il est ou devient fixé ou intégré à un immeuble.</w:t>
      </w:r>
      <w:bookmarkEnd w:id="57"/>
      <w:r w:rsidR="000D6460" w:rsidRPr="007110DD">
        <w:rPr>
          <w:rFonts w:ascii="Arial" w:hAnsi="Arial" w:cs="Arial"/>
          <w:sz w:val="19"/>
          <w:szCs w:val="19"/>
          <w:lang w:val="fr-CA"/>
        </w:rPr>
        <w:t xml:space="preserve"> </w:t>
      </w:r>
      <w:bookmarkStart w:id="58" w:name="lt_pId091"/>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ne doit pas altérer, retirer ou dissimuler les plaques d’identification, vignettes ou étiquettes faisant état du droit de propriété d’</w:t>
      </w:r>
      <w:r w:rsidRPr="007110DD">
        <w:rPr>
          <w:rFonts w:ascii="Arial" w:hAnsi="Arial" w:cs="Arial"/>
          <w:i/>
          <w:sz w:val="19"/>
          <w:szCs w:val="19"/>
          <w:lang w:val="fr-CA"/>
        </w:rPr>
        <w:t xml:space="preserve">Allstream </w:t>
      </w:r>
      <w:r w:rsidRPr="007110DD">
        <w:rPr>
          <w:rFonts w:ascii="Arial" w:hAnsi="Arial" w:cs="Arial"/>
          <w:sz w:val="19"/>
          <w:szCs w:val="19"/>
          <w:lang w:val="fr-CA"/>
        </w:rPr>
        <w:t>sur l’</w:t>
      </w:r>
      <w:r w:rsidRPr="007110DD">
        <w:rPr>
          <w:rFonts w:ascii="Arial" w:hAnsi="Arial" w:cs="Arial"/>
          <w:i/>
          <w:sz w:val="19"/>
          <w:szCs w:val="19"/>
          <w:lang w:val="fr-CA"/>
        </w:rPr>
        <w:t>équipement d’Allstream</w:t>
      </w:r>
      <w:r w:rsidRPr="007110DD">
        <w:rPr>
          <w:rFonts w:ascii="Arial" w:hAnsi="Arial" w:cs="Arial"/>
          <w:sz w:val="19"/>
          <w:szCs w:val="19"/>
          <w:lang w:val="fr-CA"/>
        </w:rPr>
        <w:t>.</w:t>
      </w:r>
      <w:bookmarkEnd w:id="58"/>
      <w:r w:rsidR="000D6460" w:rsidRPr="007110DD">
        <w:rPr>
          <w:rFonts w:ascii="Arial" w:hAnsi="Arial" w:cs="Arial"/>
          <w:sz w:val="19"/>
          <w:szCs w:val="19"/>
          <w:lang w:val="fr-CA"/>
        </w:rPr>
        <w:t xml:space="preserve"> </w:t>
      </w:r>
      <w:bookmarkStart w:id="59" w:name="lt_pId092"/>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ne doit pas non plus ajuster, aligner, tenter de réparer, déplacer ou retirer l’</w:t>
      </w:r>
      <w:r w:rsidRPr="007110DD">
        <w:rPr>
          <w:rFonts w:ascii="Arial" w:hAnsi="Arial" w:cs="Arial"/>
          <w:i/>
          <w:sz w:val="19"/>
          <w:szCs w:val="19"/>
          <w:lang w:val="fr-CA"/>
        </w:rPr>
        <w:t>équipement d’Allstream</w:t>
      </w:r>
      <w:r w:rsidRPr="007110DD">
        <w:rPr>
          <w:rFonts w:ascii="Arial" w:hAnsi="Arial" w:cs="Arial"/>
          <w:sz w:val="19"/>
          <w:szCs w:val="19"/>
          <w:lang w:val="fr-CA"/>
        </w:rPr>
        <w:t>, à moins d’en avoir reçu l’autorisation écrite expresse d’</w:t>
      </w:r>
      <w:r w:rsidRPr="007110DD">
        <w:rPr>
          <w:rFonts w:ascii="Arial" w:hAnsi="Arial" w:cs="Arial"/>
          <w:i/>
          <w:sz w:val="19"/>
          <w:szCs w:val="19"/>
          <w:lang w:val="fr-CA"/>
        </w:rPr>
        <w:t>Allstream</w:t>
      </w:r>
      <w:r w:rsidRPr="007110DD">
        <w:rPr>
          <w:rFonts w:ascii="Arial" w:hAnsi="Arial" w:cs="Arial"/>
          <w:sz w:val="19"/>
          <w:szCs w:val="19"/>
          <w:lang w:val="fr-CA"/>
        </w:rPr>
        <w:t>.</w:t>
      </w:r>
      <w:bookmarkEnd w:id="59"/>
      <w:r w:rsidR="000D6460" w:rsidRPr="007110DD">
        <w:rPr>
          <w:rFonts w:ascii="Arial" w:hAnsi="Arial" w:cs="Arial"/>
          <w:sz w:val="19"/>
          <w:szCs w:val="19"/>
          <w:lang w:val="fr-CA"/>
        </w:rPr>
        <w:t xml:space="preserve"> </w:t>
      </w:r>
      <w:bookmarkStart w:id="60" w:name="lt_pId093"/>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est responsable de la perte ou de l’endommagement de l’</w:t>
      </w:r>
      <w:r w:rsidRPr="007110DD">
        <w:rPr>
          <w:rFonts w:ascii="Arial" w:hAnsi="Arial" w:cs="Arial"/>
          <w:i/>
          <w:sz w:val="19"/>
          <w:szCs w:val="19"/>
          <w:lang w:val="fr-CA"/>
        </w:rPr>
        <w:t>équipement d’Allstream</w:t>
      </w:r>
      <w:r w:rsidRPr="007110DD">
        <w:rPr>
          <w:rFonts w:ascii="Arial" w:hAnsi="Arial" w:cs="Arial"/>
          <w:sz w:val="19"/>
          <w:szCs w:val="19"/>
          <w:lang w:val="fr-CA"/>
        </w:rPr>
        <w:t xml:space="preserve"> du fait de sa négligence, d’un acte intentionnel de sa part ou d’un entretien non autorisé, et doit satisfaire dans un délai de trente (30) jours à une demande de remboursement d’</w:t>
      </w:r>
      <w:r w:rsidRPr="007110DD">
        <w:rPr>
          <w:rFonts w:ascii="Arial" w:hAnsi="Arial" w:cs="Arial"/>
          <w:i/>
          <w:sz w:val="19"/>
          <w:szCs w:val="19"/>
          <w:lang w:val="fr-CA"/>
        </w:rPr>
        <w:t xml:space="preserve">Allstream </w:t>
      </w:r>
      <w:r w:rsidRPr="007110DD">
        <w:rPr>
          <w:rFonts w:ascii="Arial" w:hAnsi="Arial" w:cs="Arial"/>
          <w:sz w:val="19"/>
          <w:szCs w:val="19"/>
          <w:lang w:val="fr-CA"/>
        </w:rPr>
        <w:t>relativement à tout équipement perdu ou endommagé.</w:t>
      </w:r>
      <w:bookmarkEnd w:id="60"/>
      <w:r w:rsidR="000D6460" w:rsidRPr="007110DD">
        <w:rPr>
          <w:rFonts w:ascii="Arial" w:hAnsi="Arial" w:cs="Arial"/>
          <w:sz w:val="19"/>
          <w:szCs w:val="19"/>
          <w:lang w:val="fr-CA"/>
        </w:rPr>
        <w:t xml:space="preserve"> </w:t>
      </w:r>
      <w:bookmarkStart w:id="61" w:name="lt_pId094"/>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est tenu d’obtenir à ses frais l’espace en bâti et l’alimentation nécessaires pour l’équipement d</w:t>
      </w:r>
      <w:r w:rsidRPr="007110DD">
        <w:rPr>
          <w:rFonts w:ascii="Arial" w:hAnsi="Arial" w:cs="Arial"/>
          <w:i/>
          <w:sz w:val="19"/>
          <w:szCs w:val="19"/>
          <w:lang w:val="fr-CA"/>
        </w:rPr>
        <w:t>’Allstream</w:t>
      </w:r>
      <w:r w:rsidRPr="007110DD">
        <w:rPr>
          <w:rFonts w:ascii="Arial" w:hAnsi="Arial" w:cs="Arial"/>
          <w:sz w:val="19"/>
          <w:szCs w:val="19"/>
          <w:lang w:val="fr-CA"/>
        </w:rPr>
        <w:t xml:space="preserve"> pendant la </w:t>
      </w:r>
      <w:r w:rsidR="009E0E20" w:rsidRPr="007110DD">
        <w:rPr>
          <w:rFonts w:ascii="Arial" w:hAnsi="Arial" w:cs="Arial"/>
          <w:i/>
          <w:sz w:val="19"/>
          <w:szCs w:val="19"/>
          <w:lang w:val="fr-CA"/>
        </w:rPr>
        <w:t>durée du service</w:t>
      </w:r>
      <w:r w:rsidRPr="007110DD">
        <w:rPr>
          <w:rFonts w:ascii="Arial" w:hAnsi="Arial" w:cs="Arial"/>
          <w:sz w:val="19"/>
          <w:szCs w:val="19"/>
          <w:lang w:val="fr-CA"/>
        </w:rPr>
        <w:t>.</w:t>
      </w:r>
      <w:bookmarkEnd w:id="61"/>
    </w:p>
    <w:p w14:paraId="51AC72E8" w14:textId="77777777" w:rsidR="004D3970" w:rsidRPr="007110DD" w:rsidRDefault="00994DED" w:rsidP="00D93111">
      <w:pPr>
        <w:pStyle w:val="ListParagraph"/>
        <w:spacing w:before="120" w:after="120" w:line="240" w:lineRule="auto"/>
        <w:ind w:left="630"/>
        <w:jc w:val="both"/>
        <w:rPr>
          <w:rFonts w:ascii="Arial" w:hAnsi="Arial" w:cs="Arial"/>
          <w:sz w:val="19"/>
          <w:szCs w:val="19"/>
          <w:lang w:val="fr-CA"/>
        </w:rPr>
      </w:pPr>
    </w:p>
    <w:p w14:paraId="5FC1172E" w14:textId="77777777" w:rsidR="004D3970" w:rsidRPr="007110DD" w:rsidRDefault="005F5F08" w:rsidP="00D93111">
      <w:pPr>
        <w:pStyle w:val="ListParagraph"/>
        <w:numPr>
          <w:ilvl w:val="1"/>
          <w:numId w:val="3"/>
        </w:numPr>
        <w:tabs>
          <w:tab w:val="clear" w:pos="990"/>
        </w:tabs>
        <w:spacing w:before="120" w:after="120" w:line="240" w:lineRule="auto"/>
        <w:ind w:left="709" w:firstLine="0"/>
        <w:jc w:val="both"/>
        <w:rPr>
          <w:rFonts w:ascii="Arial" w:hAnsi="Arial" w:cs="Arial"/>
          <w:sz w:val="19"/>
          <w:szCs w:val="19"/>
          <w:lang w:val="fr-CA"/>
        </w:rPr>
      </w:pPr>
      <w:r w:rsidRPr="007110DD">
        <w:rPr>
          <w:rFonts w:ascii="Arial" w:hAnsi="Arial" w:cs="Arial"/>
          <w:b/>
          <w:sz w:val="19"/>
          <w:szCs w:val="19"/>
          <w:lang w:val="fr-CA"/>
        </w:rPr>
        <w:t xml:space="preserve"> </w:t>
      </w:r>
      <w:bookmarkStart w:id="62" w:name="lt_pId095"/>
      <w:r w:rsidRPr="007110DD">
        <w:rPr>
          <w:rFonts w:ascii="Arial" w:hAnsi="Arial" w:cs="Arial"/>
          <w:b/>
          <w:sz w:val="19"/>
          <w:szCs w:val="19"/>
          <w:lang w:val="fr-CA"/>
        </w:rPr>
        <w:t>Accès aux locaux du client et obligations</w:t>
      </w:r>
      <w:bookmarkEnd w:id="62"/>
      <w:r w:rsidR="00824DCC" w:rsidRPr="007110DD">
        <w:rPr>
          <w:rFonts w:ascii="Arial" w:hAnsi="Arial" w:cs="Arial"/>
          <w:b/>
          <w:sz w:val="19"/>
          <w:szCs w:val="19"/>
          <w:lang w:val="fr-CA"/>
        </w:rPr>
        <w:t> :</w:t>
      </w:r>
      <w:r w:rsidR="000D6460" w:rsidRPr="007110DD">
        <w:rPr>
          <w:rFonts w:ascii="Arial" w:hAnsi="Arial" w:cs="Arial"/>
          <w:sz w:val="19"/>
          <w:szCs w:val="19"/>
          <w:lang w:val="fr-CA"/>
        </w:rPr>
        <w:t xml:space="preserve"> </w:t>
      </w:r>
      <w:bookmarkStart w:id="63" w:name="lt_pId096"/>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doit, à ses frais, fournir à </w:t>
      </w:r>
      <w:r w:rsidRPr="007110DD">
        <w:rPr>
          <w:rFonts w:ascii="Arial" w:hAnsi="Arial" w:cs="Arial"/>
          <w:i/>
          <w:sz w:val="19"/>
          <w:szCs w:val="19"/>
          <w:lang w:val="fr-CA"/>
        </w:rPr>
        <w:t>Allstream</w:t>
      </w:r>
      <w:r w:rsidRPr="007110DD">
        <w:rPr>
          <w:rFonts w:ascii="Arial" w:hAnsi="Arial" w:cs="Arial"/>
          <w:sz w:val="19"/>
          <w:szCs w:val="19"/>
          <w:lang w:val="fr-CA"/>
        </w:rPr>
        <w:t xml:space="preserve"> l’accès à tous ses établissements pour qu’</w:t>
      </w:r>
      <w:r w:rsidRPr="007110DD">
        <w:rPr>
          <w:rFonts w:ascii="Arial" w:hAnsi="Arial" w:cs="Arial"/>
          <w:i/>
          <w:sz w:val="19"/>
          <w:szCs w:val="19"/>
          <w:lang w:val="fr-CA"/>
        </w:rPr>
        <w:t>Allstream</w:t>
      </w:r>
      <w:r w:rsidRPr="007110DD">
        <w:rPr>
          <w:rFonts w:ascii="Arial" w:hAnsi="Arial" w:cs="Arial"/>
          <w:sz w:val="19"/>
          <w:szCs w:val="19"/>
          <w:lang w:val="fr-CA"/>
        </w:rPr>
        <w:t xml:space="preserve"> puisse procéder à l’installation, à l’entretien et à la réparation de l</w:t>
      </w:r>
      <w:r w:rsidRPr="007110DD">
        <w:rPr>
          <w:rFonts w:ascii="Arial" w:hAnsi="Arial" w:cs="Arial"/>
          <w:i/>
          <w:sz w:val="19"/>
          <w:szCs w:val="19"/>
          <w:lang w:val="fr-CA"/>
        </w:rPr>
        <w:t>’équipement d’Allstream</w:t>
      </w:r>
      <w:r w:rsidRPr="007110DD">
        <w:rPr>
          <w:rFonts w:ascii="Arial" w:hAnsi="Arial" w:cs="Arial"/>
          <w:sz w:val="19"/>
          <w:szCs w:val="19"/>
          <w:lang w:val="fr-CA"/>
        </w:rPr>
        <w:t xml:space="preserve"> dans les locaux du </w:t>
      </w:r>
      <w:r w:rsidRPr="007110DD">
        <w:rPr>
          <w:rFonts w:ascii="Arial" w:hAnsi="Arial" w:cs="Arial"/>
          <w:i/>
          <w:sz w:val="19"/>
          <w:szCs w:val="19"/>
          <w:lang w:val="fr-CA"/>
        </w:rPr>
        <w:t>client</w:t>
      </w:r>
      <w:r w:rsidRPr="007110DD">
        <w:rPr>
          <w:rFonts w:ascii="Arial" w:hAnsi="Arial" w:cs="Arial"/>
          <w:sz w:val="19"/>
          <w:szCs w:val="19"/>
          <w:lang w:val="fr-CA"/>
        </w:rPr>
        <w:t>.</w:t>
      </w:r>
      <w:bookmarkEnd w:id="63"/>
      <w:r w:rsidRPr="007110DD">
        <w:rPr>
          <w:rFonts w:ascii="Arial" w:hAnsi="Arial" w:cs="Arial"/>
          <w:sz w:val="19"/>
          <w:szCs w:val="19"/>
          <w:lang w:val="fr-CA"/>
        </w:rPr>
        <w:t xml:space="preserve"> </w:t>
      </w:r>
      <w:bookmarkStart w:id="64" w:name="lt_pId097"/>
      <w:r w:rsidRPr="007110DD">
        <w:rPr>
          <w:rFonts w:ascii="Arial" w:hAnsi="Arial" w:cs="Arial"/>
          <w:sz w:val="19"/>
          <w:szCs w:val="19"/>
          <w:lang w:val="fr-CA"/>
        </w:rPr>
        <w:t xml:space="preserve">Aux fins de la phrase qui précède, le terme « accès » comprend notamment tous les permis nécessaires pour pénétrer dans l’immeuble ou accéder aux terrains pendant la </w:t>
      </w:r>
      <w:r w:rsidR="009E0E20" w:rsidRPr="007110DD">
        <w:rPr>
          <w:rFonts w:ascii="Arial" w:hAnsi="Arial" w:cs="Arial"/>
          <w:i/>
          <w:sz w:val="19"/>
          <w:szCs w:val="19"/>
          <w:lang w:val="fr-CA"/>
        </w:rPr>
        <w:t>durée du service</w:t>
      </w:r>
      <w:r w:rsidRPr="007110DD">
        <w:rPr>
          <w:rFonts w:ascii="Arial" w:hAnsi="Arial" w:cs="Arial"/>
          <w:sz w:val="19"/>
          <w:szCs w:val="19"/>
          <w:lang w:val="fr-CA"/>
        </w:rPr>
        <w:t>.</w:t>
      </w:r>
      <w:bookmarkEnd w:id="64"/>
      <w:r w:rsidR="000D6460" w:rsidRPr="007110DD">
        <w:rPr>
          <w:rFonts w:ascii="Arial" w:hAnsi="Arial" w:cs="Arial"/>
          <w:sz w:val="19"/>
          <w:szCs w:val="19"/>
          <w:lang w:val="fr-CA"/>
        </w:rPr>
        <w:t xml:space="preserve"> </w:t>
      </w:r>
      <w:bookmarkStart w:id="65" w:name="lt_pId098"/>
      <w:r w:rsidRPr="007110DD">
        <w:rPr>
          <w:rFonts w:ascii="Arial" w:hAnsi="Arial" w:cs="Arial"/>
          <w:sz w:val="19"/>
          <w:szCs w:val="19"/>
          <w:lang w:val="fr-CA"/>
        </w:rPr>
        <w:t xml:space="preserve">Toutefois, malgré la responsabilité du </w:t>
      </w:r>
      <w:r w:rsidRPr="007110DD">
        <w:rPr>
          <w:rFonts w:ascii="Arial" w:hAnsi="Arial" w:cs="Arial"/>
          <w:i/>
          <w:sz w:val="19"/>
          <w:szCs w:val="19"/>
          <w:lang w:val="fr-CA"/>
        </w:rPr>
        <w:t>client</w:t>
      </w:r>
      <w:r w:rsidRPr="007110DD">
        <w:rPr>
          <w:rFonts w:ascii="Arial" w:hAnsi="Arial" w:cs="Arial"/>
          <w:sz w:val="19"/>
          <w:szCs w:val="19"/>
          <w:lang w:val="fr-CA"/>
        </w:rPr>
        <w:t xml:space="preserve">, si </w:t>
      </w:r>
      <w:r w:rsidRPr="007110DD">
        <w:rPr>
          <w:rFonts w:ascii="Arial" w:hAnsi="Arial" w:cs="Arial"/>
          <w:i/>
          <w:sz w:val="19"/>
          <w:szCs w:val="19"/>
          <w:lang w:val="fr-CA"/>
        </w:rPr>
        <w:t>Allstream</w:t>
      </w:r>
      <w:r w:rsidRPr="007110DD">
        <w:rPr>
          <w:rFonts w:ascii="Arial" w:hAnsi="Arial" w:cs="Arial"/>
          <w:sz w:val="19"/>
          <w:szCs w:val="19"/>
          <w:lang w:val="fr-CA"/>
        </w:rPr>
        <w:t xml:space="preserve"> est tenue par un tiers d’obtenir et de maintenir en vigueur de tels permis, le </w:t>
      </w:r>
      <w:r w:rsidRPr="007110DD">
        <w:rPr>
          <w:rFonts w:ascii="Arial" w:hAnsi="Arial" w:cs="Arial"/>
          <w:i/>
          <w:sz w:val="19"/>
          <w:szCs w:val="19"/>
          <w:lang w:val="fr-CA"/>
        </w:rPr>
        <w:t>client</w:t>
      </w:r>
      <w:r w:rsidRPr="007110DD">
        <w:rPr>
          <w:rFonts w:ascii="Arial" w:hAnsi="Arial" w:cs="Arial"/>
          <w:sz w:val="19"/>
          <w:szCs w:val="19"/>
          <w:lang w:val="fr-CA"/>
        </w:rPr>
        <w:t xml:space="preserve"> accepte de lui en rembourser les coûts pendant la </w:t>
      </w:r>
      <w:r w:rsidR="009E0E20" w:rsidRPr="007110DD">
        <w:rPr>
          <w:rFonts w:ascii="Arial" w:hAnsi="Arial" w:cs="Arial"/>
          <w:i/>
          <w:sz w:val="19"/>
          <w:szCs w:val="19"/>
          <w:lang w:val="fr-CA"/>
        </w:rPr>
        <w:t>durée du service</w:t>
      </w:r>
      <w:r w:rsidRPr="007110DD">
        <w:rPr>
          <w:rFonts w:ascii="Arial" w:hAnsi="Arial" w:cs="Arial"/>
          <w:sz w:val="19"/>
          <w:szCs w:val="19"/>
          <w:lang w:val="fr-CA"/>
        </w:rPr>
        <w:t>.</w:t>
      </w:r>
      <w:bookmarkEnd w:id="65"/>
      <w:r w:rsidRPr="007110DD">
        <w:rPr>
          <w:rFonts w:ascii="Arial" w:hAnsi="Arial" w:cs="Arial"/>
          <w:sz w:val="19"/>
          <w:szCs w:val="19"/>
          <w:lang w:val="fr-CA"/>
        </w:rPr>
        <w:t xml:space="preserve"> </w:t>
      </w:r>
      <w:bookmarkStart w:id="66" w:name="lt_pId099"/>
      <w:r w:rsidRPr="007110DD">
        <w:rPr>
          <w:rFonts w:ascii="Arial" w:hAnsi="Arial" w:cs="Arial"/>
          <w:i/>
          <w:sz w:val="19"/>
          <w:szCs w:val="19"/>
          <w:lang w:val="fr-CA"/>
        </w:rPr>
        <w:t>Allstream</w:t>
      </w:r>
      <w:r w:rsidRPr="007110DD">
        <w:rPr>
          <w:rFonts w:ascii="Arial" w:hAnsi="Arial" w:cs="Arial"/>
          <w:sz w:val="19"/>
          <w:szCs w:val="19"/>
          <w:lang w:val="fr-CA"/>
        </w:rPr>
        <w:t xml:space="preserve"> doit accorder au </w:t>
      </w:r>
      <w:r w:rsidRPr="007110DD">
        <w:rPr>
          <w:rFonts w:ascii="Arial" w:hAnsi="Arial" w:cs="Arial"/>
          <w:i/>
          <w:sz w:val="19"/>
          <w:szCs w:val="19"/>
          <w:lang w:val="fr-CA"/>
        </w:rPr>
        <w:t>client</w:t>
      </w:r>
      <w:r w:rsidRPr="007110DD">
        <w:rPr>
          <w:rFonts w:ascii="Arial" w:hAnsi="Arial" w:cs="Arial"/>
          <w:sz w:val="19"/>
          <w:szCs w:val="19"/>
          <w:lang w:val="fr-CA"/>
        </w:rPr>
        <w:t xml:space="preserve"> un avis raisonnable dans les circonstances avant de pénétrer dans le point de présence du </w:t>
      </w:r>
      <w:r w:rsidRPr="007110DD">
        <w:rPr>
          <w:rFonts w:ascii="Arial" w:hAnsi="Arial" w:cs="Arial"/>
          <w:i/>
          <w:sz w:val="19"/>
          <w:szCs w:val="19"/>
          <w:lang w:val="fr-CA"/>
        </w:rPr>
        <w:t>client</w:t>
      </w:r>
      <w:r w:rsidRPr="007110DD">
        <w:rPr>
          <w:rFonts w:ascii="Arial" w:hAnsi="Arial" w:cs="Arial"/>
          <w:sz w:val="19"/>
          <w:szCs w:val="19"/>
          <w:lang w:val="fr-CA"/>
        </w:rPr>
        <w:t xml:space="preserve"> pour y installer, y entretenir ou y réparer tout</w:t>
      </w:r>
      <w:r w:rsidRPr="007110DD">
        <w:rPr>
          <w:rFonts w:ascii="Arial" w:hAnsi="Arial" w:cs="Arial"/>
          <w:i/>
          <w:sz w:val="19"/>
          <w:szCs w:val="19"/>
          <w:lang w:val="fr-CA"/>
        </w:rPr>
        <w:t xml:space="preserve"> équipement d’Allstream</w:t>
      </w:r>
      <w:r w:rsidRPr="007110DD">
        <w:rPr>
          <w:rFonts w:ascii="Arial" w:hAnsi="Arial" w:cs="Arial"/>
          <w:sz w:val="19"/>
          <w:szCs w:val="19"/>
          <w:lang w:val="fr-CA"/>
        </w:rPr>
        <w:t>.</w:t>
      </w:r>
      <w:bookmarkEnd w:id="66"/>
      <w:r w:rsidR="000D6460" w:rsidRPr="007110DD">
        <w:rPr>
          <w:rFonts w:ascii="Arial" w:hAnsi="Arial" w:cs="Arial"/>
          <w:sz w:val="19"/>
          <w:szCs w:val="19"/>
          <w:lang w:val="fr-CA"/>
        </w:rPr>
        <w:t xml:space="preserve"> </w:t>
      </w:r>
      <w:bookmarkStart w:id="67" w:name="lt_pId100"/>
      <w:r w:rsidRPr="007110DD">
        <w:rPr>
          <w:rFonts w:ascii="Arial" w:hAnsi="Arial" w:cs="Arial"/>
          <w:sz w:val="19"/>
          <w:szCs w:val="19"/>
          <w:lang w:val="fr-CA"/>
        </w:rPr>
        <w:t xml:space="preserve">Le </w:t>
      </w:r>
      <w:r w:rsidRPr="007110DD">
        <w:rPr>
          <w:rFonts w:ascii="Arial" w:hAnsi="Arial" w:cs="Arial"/>
          <w:i/>
          <w:sz w:val="19"/>
          <w:szCs w:val="19"/>
          <w:lang w:val="fr-CA"/>
        </w:rPr>
        <w:t>client</w:t>
      </w:r>
      <w:r w:rsidRPr="007110DD">
        <w:rPr>
          <w:rFonts w:ascii="Arial" w:hAnsi="Arial" w:cs="Arial"/>
          <w:sz w:val="19"/>
          <w:szCs w:val="19"/>
          <w:lang w:val="fr-CA"/>
        </w:rPr>
        <w:t xml:space="preserve"> accepte de mettre à la disposition </w:t>
      </w:r>
      <w:r w:rsidR="00824DCC" w:rsidRPr="007110DD">
        <w:rPr>
          <w:rFonts w:ascii="Arial" w:hAnsi="Arial" w:cs="Arial"/>
          <w:sz w:val="19"/>
          <w:szCs w:val="19"/>
          <w:lang w:val="fr-CA"/>
        </w:rPr>
        <w:t>d’</w:t>
      </w:r>
      <w:r w:rsidR="00824DCC" w:rsidRPr="007110DD">
        <w:rPr>
          <w:rFonts w:ascii="Arial" w:hAnsi="Arial" w:cs="Arial"/>
          <w:i/>
          <w:sz w:val="19"/>
          <w:szCs w:val="19"/>
          <w:lang w:val="fr-CA"/>
        </w:rPr>
        <w:t>Allstream</w:t>
      </w:r>
      <w:r w:rsidR="00824DCC" w:rsidRPr="007110DD">
        <w:rPr>
          <w:rFonts w:ascii="Arial" w:hAnsi="Arial" w:cs="Arial"/>
          <w:sz w:val="19"/>
          <w:szCs w:val="19"/>
          <w:lang w:val="fr-CA"/>
        </w:rPr>
        <w:t xml:space="preserve"> </w:t>
      </w:r>
      <w:r w:rsidRPr="007110DD">
        <w:rPr>
          <w:rFonts w:ascii="Arial" w:hAnsi="Arial" w:cs="Arial"/>
          <w:sz w:val="19"/>
          <w:szCs w:val="19"/>
          <w:lang w:val="fr-CA"/>
        </w:rPr>
        <w:t xml:space="preserve">un lieu de travail sûr et de respecter toutes les lois applicables concernant les conditions de travail dans ses locaux. </w:t>
      </w:r>
      <w:bookmarkEnd w:id="67"/>
    </w:p>
    <w:p w14:paraId="0DA324F1" w14:textId="77777777" w:rsidR="004D3970" w:rsidRPr="007110DD" w:rsidRDefault="00994DED" w:rsidP="00D93111">
      <w:pPr>
        <w:pStyle w:val="ListParagraph"/>
        <w:spacing w:before="120" w:after="120" w:line="240" w:lineRule="auto"/>
        <w:ind w:left="630"/>
        <w:jc w:val="both"/>
        <w:rPr>
          <w:rFonts w:ascii="Arial" w:hAnsi="Arial" w:cs="Arial"/>
          <w:sz w:val="19"/>
          <w:szCs w:val="19"/>
          <w:lang w:val="fr-CA"/>
        </w:rPr>
      </w:pPr>
    </w:p>
    <w:p w14:paraId="339720F1" w14:textId="77777777" w:rsidR="001B17EB" w:rsidRPr="001B17EB" w:rsidRDefault="001B17EB" w:rsidP="001B17EB">
      <w:pPr>
        <w:pStyle w:val="ListParagraph"/>
        <w:numPr>
          <w:ilvl w:val="1"/>
          <w:numId w:val="3"/>
        </w:numPr>
        <w:spacing w:before="240"/>
        <w:ind w:left="990" w:hanging="450"/>
        <w:contextualSpacing w:val="0"/>
        <w:jc w:val="both"/>
        <w:rPr>
          <w:rFonts w:ascii="Arial" w:hAnsi="Arial" w:cs="Arial"/>
          <w:sz w:val="19"/>
          <w:szCs w:val="19"/>
          <w:lang w:val="fr-CA"/>
        </w:rPr>
      </w:pPr>
      <w:r w:rsidRPr="001B17EB">
        <w:rPr>
          <w:rFonts w:ascii="Arial" w:hAnsi="Arial" w:cs="Arial"/>
          <w:b/>
          <w:bCs/>
          <w:sz w:val="19"/>
          <w:szCs w:val="19"/>
          <w:lang w:val="fr-CA"/>
        </w:rPr>
        <w:t>Équipement et câblage intérieur du client.</w:t>
      </w:r>
      <w:r w:rsidRPr="001B17EB">
        <w:rPr>
          <w:rFonts w:ascii="Arial" w:hAnsi="Arial" w:cs="Arial"/>
          <w:sz w:val="19"/>
          <w:szCs w:val="19"/>
          <w:lang w:val="fr-CA"/>
        </w:rPr>
        <w:t xml:space="preserve"> Les services sont fournis à un point de démarcation (le « </w:t>
      </w:r>
      <w:r w:rsidRPr="001B17EB">
        <w:rPr>
          <w:rFonts w:ascii="Arial" w:hAnsi="Arial" w:cs="Arial"/>
          <w:b/>
          <w:bCs/>
          <w:sz w:val="19"/>
          <w:szCs w:val="19"/>
          <w:lang w:val="fr-CA"/>
        </w:rPr>
        <w:t>point de démarcation</w:t>
      </w:r>
      <w:r w:rsidRPr="001B17EB">
        <w:rPr>
          <w:rFonts w:ascii="Arial" w:hAnsi="Arial" w:cs="Arial"/>
          <w:sz w:val="19"/>
          <w:szCs w:val="19"/>
          <w:lang w:val="fr-CA"/>
        </w:rPr>
        <w:t> ») ou au point d’entrée minimum (le « point d’entrée minimum ») chez le client. Le client est responsable du raccordement entre ses locaux et le point de démarcation ou le point d’entrée minimum, comme prévu dans la demande de service. L’équipement et le service au-delà du point de démarcation et/ou de l’interconnexion entre les installations et l’équipement terminal d’Allstream et le point de démarcation relèvent de la responsabilité du client (l</w:t>
      </w:r>
      <w:proofErr w:type="gramStart"/>
      <w:r w:rsidRPr="001B17EB">
        <w:rPr>
          <w:rFonts w:ascii="Arial" w:hAnsi="Arial" w:cs="Arial"/>
          <w:sz w:val="19"/>
          <w:szCs w:val="19"/>
          <w:lang w:val="fr-CA"/>
        </w:rPr>
        <w:t>’«</w:t>
      </w:r>
      <w:proofErr w:type="gramEnd"/>
      <w:r w:rsidRPr="001B17EB">
        <w:rPr>
          <w:rFonts w:ascii="Arial" w:hAnsi="Arial" w:cs="Arial"/>
          <w:sz w:val="19"/>
          <w:szCs w:val="19"/>
          <w:lang w:val="fr-CA"/>
        </w:rPr>
        <w:t> </w:t>
      </w:r>
      <w:r w:rsidRPr="001B17EB">
        <w:rPr>
          <w:rFonts w:ascii="Arial" w:hAnsi="Arial" w:cs="Arial"/>
          <w:b/>
          <w:bCs/>
          <w:sz w:val="19"/>
          <w:szCs w:val="19"/>
          <w:lang w:val="fr-CA"/>
        </w:rPr>
        <w:t>équipement du client</w:t>
      </w:r>
      <w:r w:rsidRPr="001B17EB">
        <w:rPr>
          <w:rFonts w:ascii="Arial" w:hAnsi="Arial" w:cs="Arial"/>
          <w:sz w:val="19"/>
          <w:szCs w:val="19"/>
          <w:lang w:val="fr-CA"/>
        </w:rPr>
        <w:t> »). Le client doit se procurer et entretenir un équipement compatible sur le plan technique avec le service et le réseau d’Allstream. Allstream n’est pas tenue d’installer, d’entretenir ou de réparer tout équipement qui ne lui appartient pas. Si, en réponse à un appel de service du client, Allstream établit de manière raisonnable que la défaillance du service est attribuable à la défaillance, à la défectuosité ou à l’inadéquation d’un équipement d’Allstream, le client doit dédommager Allstream pour la main-d’œuvre et les pièces consacrées à l’appel de service. Le câblage situé du côté client du point de démarcation ou du point d’entrée minimum, ou autrement à l’intérieur du bâtiment ou des locaux du client, est considéré comme du câblage intérieur (le « </w:t>
      </w:r>
      <w:r w:rsidRPr="001B17EB">
        <w:rPr>
          <w:rFonts w:ascii="Arial" w:hAnsi="Arial" w:cs="Arial"/>
          <w:b/>
          <w:bCs/>
          <w:sz w:val="19"/>
          <w:szCs w:val="19"/>
          <w:lang w:val="fr-CA"/>
        </w:rPr>
        <w:t>câblage intérieur </w:t>
      </w:r>
      <w:r w:rsidRPr="001B17EB">
        <w:rPr>
          <w:rFonts w:ascii="Arial" w:hAnsi="Arial" w:cs="Arial"/>
          <w:sz w:val="19"/>
          <w:szCs w:val="19"/>
          <w:lang w:val="fr-CA"/>
        </w:rPr>
        <w:t>»), dont le client est responsable. Il se peut que le client doive installer, entretenir et réparer le câblage intérieur pour être en mesure d’utiliser les services, et c’est lui qui est responsable de se procurer un câblage intérieur compatible avec le service. Des frais associés à l’équipement du client et au câblage intérieur peuvent s’appliquer, et ne sont pas inclus dans le devis.</w:t>
      </w:r>
    </w:p>
    <w:p w14:paraId="3FC294F6" w14:textId="77777777" w:rsidR="009A0987" w:rsidRPr="007110DD" w:rsidRDefault="00994DED" w:rsidP="00D93111">
      <w:pPr>
        <w:pStyle w:val="ListParagraph"/>
        <w:spacing w:line="240" w:lineRule="auto"/>
        <w:jc w:val="both"/>
        <w:rPr>
          <w:rFonts w:ascii="Arial" w:hAnsi="Arial" w:cs="Arial"/>
          <w:b/>
          <w:sz w:val="19"/>
          <w:szCs w:val="19"/>
          <w:lang w:val="fr-CA"/>
        </w:rPr>
      </w:pPr>
    </w:p>
    <w:p w14:paraId="26D9822D" w14:textId="77777777" w:rsidR="009A0987" w:rsidRPr="007110DD" w:rsidRDefault="009A5132" w:rsidP="00D93111">
      <w:pPr>
        <w:pStyle w:val="ListParagraph"/>
        <w:numPr>
          <w:ilvl w:val="0"/>
          <w:numId w:val="3"/>
        </w:numPr>
        <w:spacing w:before="120" w:after="120" w:line="240" w:lineRule="auto"/>
        <w:jc w:val="both"/>
        <w:rPr>
          <w:rFonts w:ascii="Arial" w:hAnsi="Arial" w:cs="Arial"/>
          <w:sz w:val="19"/>
          <w:szCs w:val="19"/>
          <w:lang w:val="fr-CA"/>
        </w:rPr>
      </w:pPr>
      <w:bookmarkStart w:id="68" w:name="lt_pId107"/>
      <w:r w:rsidRPr="007110DD">
        <w:rPr>
          <w:rFonts w:ascii="Arial" w:hAnsi="Arial" w:cs="Arial"/>
          <w:b/>
          <w:sz w:val="19"/>
          <w:szCs w:val="19"/>
          <w:lang w:val="fr-CA"/>
        </w:rPr>
        <w:t>DEMANDES DE SERVICE ET PRESTATION DES SERVICES</w:t>
      </w:r>
      <w:r w:rsidR="00341A53" w:rsidRPr="007110DD">
        <w:rPr>
          <w:rFonts w:ascii="Arial" w:hAnsi="Arial" w:cs="Arial"/>
          <w:b/>
          <w:sz w:val="19"/>
          <w:szCs w:val="19"/>
          <w:lang w:val="fr-CA"/>
        </w:rPr>
        <w:t> </w:t>
      </w:r>
      <w:bookmarkEnd w:id="68"/>
      <w:r w:rsidR="00341A53" w:rsidRPr="007110DD">
        <w:rPr>
          <w:rFonts w:ascii="Arial" w:hAnsi="Arial" w:cs="Arial"/>
          <w:b/>
          <w:sz w:val="19"/>
          <w:szCs w:val="19"/>
          <w:lang w:val="fr-CA"/>
        </w:rPr>
        <w:t>:</w:t>
      </w:r>
    </w:p>
    <w:p w14:paraId="0163C5E7" w14:textId="77777777" w:rsidR="009A0987" w:rsidRPr="007110DD" w:rsidRDefault="00994DED" w:rsidP="00D93111">
      <w:pPr>
        <w:pStyle w:val="ListParagraph"/>
        <w:spacing w:before="120" w:after="120" w:line="240" w:lineRule="auto"/>
        <w:jc w:val="both"/>
        <w:rPr>
          <w:rFonts w:ascii="Arial" w:hAnsi="Arial" w:cs="Arial"/>
          <w:sz w:val="19"/>
          <w:szCs w:val="19"/>
          <w:lang w:val="fr-CA"/>
        </w:rPr>
      </w:pPr>
    </w:p>
    <w:p w14:paraId="6BABE251" w14:textId="1FBEC462" w:rsidR="004D3970" w:rsidRPr="001B17EB" w:rsidRDefault="005F5F08" w:rsidP="00D93111">
      <w:pPr>
        <w:pStyle w:val="ListParagraph"/>
        <w:numPr>
          <w:ilvl w:val="1"/>
          <w:numId w:val="3"/>
        </w:numPr>
        <w:spacing w:before="120" w:after="120" w:line="240" w:lineRule="auto"/>
        <w:ind w:left="709" w:firstLine="0"/>
        <w:jc w:val="both"/>
        <w:rPr>
          <w:rFonts w:ascii="Arial" w:hAnsi="Arial" w:cs="Arial"/>
          <w:sz w:val="19"/>
          <w:szCs w:val="19"/>
          <w:lang w:val="fr-CA"/>
        </w:rPr>
      </w:pPr>
      <w:r w:rsidRPr="007110DD">
        <w:rPr>
          <w:rFonts w:ascii="Arial" w:hAnsi="Arial" w:cs="Arial"/>
          <w:b/>
          <w:bCs/>
          <w:sz w:val="19"/>
          <w:szCs w:val="19"/>
          <w:lang w:val="fr-CA"/>
        </w:rPr>
        <w:t xml:space="preserve"> </w:t>
      </w:r>
      <w:bookmarkStart w:id="69" w:name="lt_pId108"/>
      <w:r w:rsidRPr="007110DD">
        <w:rPr>
          <w:rFonts w:ascii="Arial" w:hAnsi="Arial" w:cs="Arial"/>
          <w:b/>
          <w:bCs/>
          <w:sz w:val="19"/>
          <w:szCs w:val="19"/>
          <w:lang w:val="fr-CA"/>
        </w:rPr>
        <w:t>Prestation échelonnée des services</w:t>
      </w:r>
      <w:bookmarkEnd w:id="69"/>
      <w:r w:rsidR="00341A53" w:rsidRPr="007110DD">
        <w:rPr>
          <w:rFonts w:ascii="Arial" w:hAnsi="Arial" w:cs="Arial"/>
          <w:b/>
          <w:bCs/>
          <w:sz w:val="19"/>
          <w:szCs w:val="19"/>
          <w:lang w:val="fr-CA"/>
        </w:rPr>
        <w:t> :</w:t>
      </w:r>
      <w:r w:rsidRPr="007110DD">
        <w:rPr>
          <w:rFonts w:ascii="Arial" w:hAnsi="Arial" w:cs="Arial"/>
          <w:bCs/>
          <w:sz w:val="19"/>
          <w:szCs w:val="19"/>
          <w:lang w:val="fr-CA"/>
        </w:rPr>
        <w:t xml:space="preserve"> </w:t>
      </w:r>
      <w:bookmarkStart w:id="70" w:name="lt_pId111"/>
      <w:r w:rsidR="008637F4" w:rsidRPr="007110DD">
        <w:rPr>
          <w:rFonts w:ascii="Arial" w:hAnsi="Arial" w:cs="Arial"/>
          <w:bCs/>
          <w:sz w:val="19"/>
          <w:szCs w:val="19"/>
          <w:lang w:val="fr-CA"/>
        </w:rPr>
        <w:t xml:space="preserve">À moins indication contraire dans une </w:t>
      </w:r>
      <w:r w:rsidR="008637F4" w:rsidRPr="007110DD">
        <w:rPr>
          <w:rFonts w:ascii="Arial" w:hAnsi="Arial" w:cs="Arial"/>
          <w:bCs/>
          <w:i/>
          <w:sz w:val="19"/>
          <w:szCs w:val="19"/>
          <w:lang w:val="fr-CA"/>
        </w:rPr>
        <w:t>demande de service</w:t>
      </w:r>
      <w:r w:rsidR="008637F4" w:rsidRPr="007110DD">
        <w:rPr>
          <w:rFonts w:ascii="Arial" w:hAnsi="Arial" w:cs="Arial"/>
          <w:bCs/>
          <w:sz w:val="19"/>
          <w:szCs w:val="19"/>
          <w:lang w:val="fr-CA"/>
        </w:rPr>
        <w:t xml:space="preserve">, </w:t>
      </w:r>
      <w:r w:rsidR="008637F4" w:rsidRPr="007110DD">
        <w:rPr>
          <w:rFonts w:ascii="Arial" w:hAnsi="Arial" w:cs="Arial"/>
          <w:bCs/>
          <w:i/>
          <w:sz w:val="19"/>
          <w:szCs w:val="19"/>
          <w:lang w:val="fr-CA"/>
        </w:rPr>
        <w:t>Allstream</w:t>
      </w:r>
      <w:r w:rsidR="008637F4" w:rsidRPr="007110DD">
        <w:rPr>
          <w:rFonts w:ascii="Arial" w:hAnsi="Arial" w:cs="Arial"/>
          <w:bCs/>
          <w:sz w:val="19"/>
          <w:szCs w:val="19"/>
          <w:lang w:val="fr-CA"/>
        </w:rPr>
        <w:t xml:space="preserve"> peut livrer des </w:t>
      </w:r>
      <w:r w:rsidR="008637F4" w:rsidRPr="007110DD">
        <w:rPr>
          <w:rFonts w:ascii="Arial" w:hAnsi="Arial" w:cs="Arial"/>
          <w:bCs/>
          <w:i/>
          <w:sz w:val="19"/>
          <w:szCs w:val="19"/>
          <w:lang w:val="fr-CA"/>
        </w:rPr>
        <w:t>services</w:t>
      </w:r>
      <w:r w:rsidR="008637F4" w:rsidRPr="007110DD">
        <w:rPr>
          <w:rFonts w:ascii="Arial" w:hAnsi="Arial" w:cs="Arial"/>
          <w:bCs/>
          <w:sz w:val="19"/>
          <w:szCs w:val="19"/>
          <w:lang w:val="fr-CA"/>
        </w:rPr>
        <w:t xml:space="preserve"> un par un au fur et à mesure qu’ils sont prêts, ce qui peut entraîner plusieurs </w:t>
      </w:r>
      <w:r w:rsidR="008637F4" w:rsidRPr="007110DD">
        <w:rPr>
          <w:rFonts w:ascii="Arial" w:hAnsi="Arial" w:cs="Arial"/>
          <w:bCs/>
          <w:i/>
          <w:sz w:val="19"/>
          <w:szCs w:val="19"/>
          <w:lang w:val="fr-CA"/>
        </w:rPr>
        <w:t>dates de mise en service</w:t>
      </w:r>
      <w:r w:rsidR="008637F4" w:rsidRPr="007110DD">
        <w:rPr>
          <w:rFonts w:ascii="Arial" w:hAnsi="Arial" w:cs="Arial"/>
          <w:bCs/>
          <w:sz w:val="19"/>
          <w:szCs w:val="19"/>
          <w:lang w:val="fr-CA"/>
        </w:rPr>
        <w:t xml:space="preserve">. </w:t>
      </w:r>
      <w:r w:rsidR="003426E9" w:rsidRPr="007110DD">
        <w:rPr>
          <w:rFonts w:ascii="Arial" w:hAnsi="Arial" w:cs="Arial"/>
          <w:bCs/>
          <w:sz w:val="19"/>
          <w:szCs w:val="19"/>
          <w:lang w:val="fr-CA"/>
        </w:rPr>
        <w:t xml:space="preserve">Dans le cas de </w:t>
      </w:r>
      <w:r w:rsidR="003426E9" w:rsidRPr="007110DD">
        <w:rPr>
          <w:rFonts w:ascii="Arial" w:hAnsi="Arial" w:cs="Arial"/>
          <w:bCs/>
          <w:i/>
          <w:sz w:val="19"/>
          <w:szCs w:val="19"/>
          <w:lang w:val="fr-CA"/>
        </w:rPr>
        <w:t>services</w:t>
      </w:r>
      <w:r w:rsidR="003426E9" w:rsidRPr="007110DD">
        <w:rPr>
          <w:rFonts w:ascii="Arial" w:hAnsi="Arial" w:cs="Arial"/>
          <w:bCs/>
          <w:sz w:val="19"/>
          <w:szCs w:val="19"/>
          <w:lang w:val="fr-CA"/>
        </w:rPr>
        <w:t xml:space="preserve"> multipoints, </w:t>
      </w:r>
      <w:r w:rsidR="003426E9" w:rsidRPr="007110DD">
        <w:rPr>
          <w:rFonts w:ascii="Arial" w:hAnsi="Arial" w:cs="Arial"/>
          <w:bCs/>
          <w:i/>
          <w:sz w:val="19"/>
          <w:szCs w:val="19"/>
          <w:lang w:val="fr-CA"/>
        </w:rPr>
        <w:t>Allstream</w:t>
      </w:r>
      <w:r w:rsidR="003426E9" w:rsidRPr="007110DD">
        <w:rPr>
          <w:rFonts w:ascii="Arial" w:hAnsi="Arial" w:cs="Arial"/>
          <w:bCs/>
          <w:sz w:val="19"/>
          <w:szCs w:val="19"/>
          <w:lang w:val="fr-CA"/>
        </w:rPr>
        <w:t xml:space="preserve"> peut livrer le </w:t>
      </w:r>
      <w:r w:rsidR="003426E9" w:rsidRPr="007110DD">
        <w:rPr>
          <w:rFonts w:ascii="Arial" w:hAnsi="Arial" w:cs="Arial"/>
          <w:bCs/>
          <w:i/>
          <w:sz w:val="19"/>
          <w:szCs w:val="19"/>
          <w:lang w:val="fr-CA"/>
        </w:rPr>
        <w:t>service</w:t>
      </w:r>
      <w:r w:rsidR="003426E9" w:rsidRPr="007110DD">
        <w:rPr>
          <w:rFonts w:ascii="Arial" w:hAnsi="Arial" w:cs="Arial"/>
          <w:bCs/>
          <w:sz w:val="19"/>
          <w:szCs w:val="19"/>
          <w:lang w:val="fr-CA"/>
        </w:rPr>
        <w:t xml:space="preserve"> aux différents emplacements du </w:t>
      </w:r>
      <w:r w:rsidR="003426E9" w:rsidRPr="007110DD">
        <w:rPr>
          <w:rFonts w:ascii="Arial" w:hAnsi="Arial" w:cs="Arial"/>
          <w:bCs/>
          <w:i/>
          <w:sz w:val="19"/>
          <w:szCs w:val="19"/>
          <w:lang w:val="fr-CA"/>
        </w:rPr>
        <w:t>client</w:t>
      </w:r>
      <w:r w:rsidR="003426E9" w:rsidRPr="007110DD">
        <w:rPr>
          <w:rFonts w:ascii="Arial" w:hAnsi="Arial" w:cs="Arial"/>
          <w:bCs/>
          <w:sz w:val="19"/>
          <w:szCs w:val="19"/>
          <w:lang w:val="fr-CA"/>
        </w:rPr>
        <w:t xml:space="preserve"> au fur et à mesure que le </w:t>
      </w:r>
      <w:r w:rsidR="003426E9" w:rsidRPr="007110DD">
        <w:rPr>
          <w:rFonts w:ascii="Arial" w:hAnsi="Arial" w:cs="Arial"/>
          <w:bCs/>
          <w:i/>
          <w:sz w:val="19"/>
          <w:szCs w:val="19"/>
          <w:lang w:val="fr-CA"/>
        </w:rPr>
        <w:t>service</w:t>
      </w:r>
      <w:r w:rsidR="003426E9" w:rsidRPr="007110DD">
        <w:rPr>
          <w:rFonts w:ascii="Arial" w:hAnsi="Arial" w:cs="Arial"/>
          <w:bCs/>
          <w:sz w:val="19"/>
          <w:szCs w:val="19"/>
          <w:lang w:val="fr-CA"/>
        </w:rPr>
        <w:t xml:space="preserve"> de chaque emplacement est prêt. Enfin, d</w:t>
      </w:r>
      <w:r w:rsidRPr="007110DD">
        <w:rPr>
          <w:rFonts w:ascii="Arial" w:hAnsi="Arial" w:cs="Arial"/>
          <w:bCs/>
          <w:sz w:val="19"/>
          <w:szCs w:val="19"/>
          <w:lang w:val="fr-CA"/>
        </w:rPr>
        <w:t xml:space="preserve">ans le cas de </w:t>
      </w:r>
      <w:r w:rsidRPr="007110DD">
        <w:rPr>
          <w:rFonts w:ascii="Arial" w:hAnsi="Arial" w:cs="Arial"/>
          <w:bCs/>
          <w:i/>
          <w:sz w:val="19"/>
          <w:szCs w:val="19"/>
          <w:lang w:val="fr-CA"/>
        </w:rPr>
        <w:t>services</w:t>
      </w:r>
      <w:r w:rsidRPr="007110DD">
        <w:rPr>
          <w:rFonts w:ascii="Arial" w:hAnsi="Arial" w:cs="Arial"/>
          <w:bCs/>
          <w:sz w:val="19"/>
          <w:szCs w:val="19"/>
          <w:lang w:val="fr-CA"/>
        </w:rPr>
        <w:t xml:space="preserve"> multipoints à prestation échelonnée, la durée des </w:t>
      </w:r>
      <w:r w:rsidRPr="007110DD">
        <w:rPr>
          <w:rFonts w:ascii="Arial" w:hAnsi="Arial" w:cs="Arial"/>
          <w:bCs/>
          <w:i/>
          <w:sz w:val="19"/>
          <w:szCs w:val="19"/>
          <w:lang w:val="fr-CA"/>
        </w:rPr>
        <w:t>services</w:t>
      </w:r>
      <w:r w:rsidRPr="007110DD">
        <w:rPr>
          <w:rFonts w:ascii="Arial" w:hAnsi="Arial" w:cs="Arial"/>
          <w:bCs/>
          <w:sz w:val="19"/>
          <w:szCs w:val="19"/>
          <w:lang w:val="fr-CA"/>
        </w:rPr>
        <w:t xml:space="preserve"> commence à la </w:t>
      </w:r>
      <w:r w:rsidRPr="007110DD">
        <w:rPr>
          <w:rFonts w:ascii="Arial" w:hAnsi="Arial" w:cs="Arial"/>
          <w:bCs/>
          <w:i/>
          <w:sz w:val="19"/>
          <w:szCs w:val="19"/>
          <w:lang w:val="fr-CA"/>
        </w:rPr>
        <w:t>date de mise en service</w:t>
      </w:r>
      <w:r w:rsidRPr="007110DD">
        <w:rPr>
          <w:rFonts w:ascii="Arial" w:hAnsi="Arial" w:cs="Arial"/>
          <w:bCs/>
          <w:sz w:val="19"/>
          <w:szCs w:val="19"/>
          <w:lang w:val="fr-CA"/>
        </w:rPr>
        <w:t xml:space="preserve"> du premier emplacement et/ou circuit livré et prend fin une fois terminée la </w:t>
      </w:r>
      <w:r w:rsidR="009E0E20" w:rsidRPr="007110DD">
        <w:rPr>
          <w:rFonts w:ascii="Arial" w:hAnsi="Arial" w:cs="Arial"/>
          <w:bCs/>
          <w:i/>
          <w:sz w:val="19"/>
          <w:szCs w:val="19"/>
          <w:lang w:val="fr-CA"/>
        </w:rPr>
        <w:t>durée du service</w:t>
      </w:r>
      <w:r w:rsidRPr="007110DD">
        <w:rPr>
          <w:rFonts w:ascii="Arial" w:hAnsi="Arial" w:cs="Arial"/>
          <w:bCs/>
          <w:sz w:val="19"/>
          <w:szCs w:val="19"/>
          <w:lang w:val="fr-CA"/>
        </w:rPr>
        <w:t xml:space="preserve"> calculée à compter de la </w:t>
      </w:r>
      <w:r w:rsidRPr="007110DD">
        <w:rPr>
          <w:rFonts w:ascii="Arial" w:hAnsi="Arial" w:cs="Arial"/>
          <w:bCs/>
          <w:i/>
          <w:sz w:val="19"/>
          <w:szCs w:val="19"/>
          <w:lang w:val="fr-CA"/>
        </w:rPr>
        <w:t>date de mise en service</w:t>
      </w:r>
      <w:r w:rsidRPr="007110DD">
        <w:rPr>
          <w:rFonts w:ascii="Arial" w:hAnsi="Arial" w:cs="Arial"/>
          <w:bCs/>
          <w:sz w:val="19"/>
          <w:szCs w:val="19"/>
          <w:lang w:val="fr-CA"/>
        </w:rPr>
        <w:t xml:space="preserve"> du dernier emplacement et/ou circuit livré.</w:t>
      </w:r>
      <w:bookmarkEnd w:id="70"/>
    </w:p>
    <w:p w14:paraId="7480B652" w14:textId="5480B4C2" w:rsidR="001B17EB" w:rsidRDefault="001B17EB" w:rsidP="001B17EB">
      <w:pPr>
        <w:spacing w:before="120" w:after="120"/>
        <w:jc w:val="both"/>
        <w:rPr>
          <w:rFonts w:ascii="Arial" w:hAnsi="Arial" w:cs="Arial"/>
          <w:sz w:val="19"/>
          <w:szCs w:val="19"/>
          <w:lang w:val="fr-CA"/>
        </w:rPr>
      </w:pPr>
    </w:p>
    <w:p w14:paraId="68A359C1" w14:textId="5DB734CD" w:rsidR="001B17EB" w:rsidRDefault="001B17EB" w:rsidP="001B17EB">
      <w:pPr>
        <w:spacing w:before="120" w:after="120"/>
        <w:jc w:val="both"/>
        <w:rPr>
          <w:rFonts w:ascii="Arial" w:hAnsi="Arial" w:cs="Arial"/>
          <w:sz w:val="19"/>
          <w:szCs w:val="19"/>
          <w:lang w:val="fr-CA"/>
        </w:rPr>
      </w:pPr>
    </w:p>
    <w:p w14:paraId="587187B2" w14:textId="166F8EBC" w:rsidR="001B17EB" w:rsidRDefault="001B17EB" w:rsidP="001B17EB">
      <w:pPr>
        <w:spacing w:before="120" w:after="120"/>
        <w:jc w:val="both"/>
        <w:rPr>
          <w:rFonts w:ascii="Arial" w:hAnsi="Arial" w:cs="Arial"/>
          <w:sz w:val="19"/>
          <w:szCs w:val="19"/>
          <w:lang w:val="fr-CA"/>
        </w:rPr>
      </w:pPr>
    </w:p>
    <w:p w14:paraId="50C37852" w14:textId="75EBBA34" w:rsidR="001B17EB" w:rsidRDefault="001B17EB" w:rsidP="001B17EB">
      <w:pPr>
        <w:spacing w:before="120" w:after="120"/>
        <w:jc w:val="both"/>
        <w:rPr>
          <w:rFonts w:ascii="Arial" w:hAnsi="Arial" w:cs="Arial"/>
          <w:sz w:val="19"/>
          <w:szCs w:val="19"/>
          <w:lang w:val="fr-CA"/>
        </w:rPr>
      </w:pPr>
    </w:p>
    <w:p w14:paraId="6F53439D" w14:textId="6855DF6F" w:rsidR="001B17EB" w:rsidRDefault="001B17EB" w:rsidP="001B17EB">
      <w:pPr>
        <w:spacing w:before="120" w:after="120"/>
        <w:jc w:val="both"/>
        <w:rPr>
          <w:rFonts w:ascii="Arial" w:hAnsi="Arial" w:cs="Arial"/>
          <w:sz w:val="19"/>
          <w:szCs w:val="19"/>
          <w:lang w:val="fr-CA"/>
        </w:rPr>
      </w:pPr>
    </w:p>
    <w:p w14:paraId="416999D7" w14:textId="77777777" w:rsidR="001B17EB" w:rsidRPr="001B17EB" w:rsidRDefault="001B17EB" w:rsidP="001B17EB">
      <w:pPr>
        <w:spacing w:before="120" w:after="120"/>
        <w:jc w:val="both"/>
        <w:rPr>
          <w:rFonts w:ascii="Arial" w:hAnsi="Arial" w:cs="Arial"/>
          <w:sz w:val="19"/>
          <w:szCs w:val="19"/>
          <w:lang w:val="fr-CA"/>
        </w:rPr>
      </w:pPr>
    </w:p>
    <w:p w14:paraId="3C162E7F" w14:textId="77777777" w:rsidR="009A0987" w:rsidRPr="007110DD" w:rsidRDefault="00994DED" w:rsidP="00D93111">
      <w:pPr>
        <w:pStyle w:val="ListParagraph"/>
        <w:spacing w:before="120" w:after="120" w:line="240" w:lineRule="auto"/>
        <w:ind w:left="630"/>
        <w:jc w:val="both"/>
        <w:rPr>
          <w:rFonts w:ascii="Arial" w:hAnsi="Arial" w:cs="Arial"/>
          <w:sz w:val="19"/>
          <w:szCs w:val="19"/>
          <w:lang w:val="fr-CA"/>
        </w:rPr>
      </w:pPr>
    </w:p>
    <w:p w14:paraId="3A0280E6" w14:textId="77777777" w:rsidR="00EF159F" w:rsidRPr="007110DD" w:rsidRDefault="005F5F08" w:rsidP="00D93111">
      <w:pPr>
        <w:pStyle w:val="ListParagraph"/>
        <w:numPr>
          <w:ilvl w:val="0"/>
          <w:numId w:val="3"/>
        </w:numPr>
        <w:tabs>
          <w:tab w:val="clear" w:pos="720"/>
          <w:tab w:val="num" w:pos="426"/>
        </w:tabs>
        <w:spacing w:before="120" w:after="120" w:line="240" w:lineRule="auto"/>
        <w:jc w:val="both"/>
        <w:rPr>
          <w:rFonts w:ascii="Arial" w:hAnsi="Arial" w:cs="Arial"/>
          <w:sz w:val="19"/>
          <w:szCs w:val="19"/>
          <w:lang w:val="fr-CA"/>
        </w:rPr>
      </w:pPr>
      <w:bookmarkStart w:id="71" w:name="lt_pId112"/>
      <w:r w:rsidRPr="007110DD">
        <w:rPr>
          <w:rFonts w:ascii="Arial" w:hAnsi="Arial" w:cs="Arial"/>
          <w:b/>
          <w:bCs/>
          <w:sz w:val="19"/>
          <w:szCs w:val="19"/>
          <w:lang w:val="fr-CA"/>
        </w:rPr>
        <w:t>SERVICES TIERS</w:t>
      </w:r>
      <w:bookmarkEnd w:id="71"/>
      <w:r w:rsidR="000D6460" w:rsidRPr="007110DD">
        <w:rPr>
          <w:rFonts w:ascii="Arial" w:hAnsi="Arial" w:cs="Arial"/>
          <w:b/>
          <w:bCs/>
          <w:sz w:val="19"/>
          <w:szCs w:val="19"/>
          <w:lang w:val="fr-CA"/>
        </w:rPr>
        <w:t xml:space="preserve"> </w:t>
      </w:r>
      <w:r w:rsidR="00D93111" w:rsidRPr="007110DD">
        <w:rPr>
          <w:rFonts w:ascii="Arial" w:hAnsi="Arial" w:cs="Arial"/>
          <w:b/>
          <w:bCs/>
          <w:sz w:val="19"/>
          <w:szCs w:val="19"/>
          <w:lang w:val="fr-CA"/>
        </w:rPr>
        <w:t>:</w:t>
      </w:r>
    </w:p>
    <w:p w14:paraId="0D17CB54" w14:textId="77777777" w:rsidR="00EF159F" w:rsidRPr="007110DD" w:rsidRDefault="00994DED" w:rsidP="00D93111">
      <w:pPr>
        <w:pStyle w:val="ListParagraph"/>
        <w:spacing w:before="120" w:after="120" w:line="240" w:lineRule="auto"/>
        <w:jc w:val="both"/>
        <w:rPr>
          <w:rFonts w:ascii="Arial" w:hAnsi="Arial" w:cs="Arial"/>
          <w:b/>
          <w:bCs/>
          <w:sz w:val="19"/>
          <w:szCs w:val="19"/>
          <w:lang w:val="fr-CA"/>
        </w:rPr>
      </w:pPr>
    </w:p>
    <w:p w14:paraId="02330509" w14:textId="3735A319" w:rsidR="00D93111" w:rsidRPr="007110DD" w:rsidRDefault="005F5F08" w:rsidP="001B17EB">
      <w:pPr>
        <w:pStyle w:val="ListParagraph"/>
        <w:spacing w:before="120" w:after="120" w:line="240" w:lineRule="auto"/>
        <w:jc w:val="both"/>
        <w:rPr>
          <w:rFonts w:ascii="Arial" w:hAnsi="Arial" w:cs="Arial"/>
          <w:bCs/>
          <w:sz w:val="19"/>
          <w:szCs w:val="19"/>
          <w:lang w:val="fr-CA"/>
        </w:rPr>
      </w:pPr>
      <w:bookmarkStart w:id="72" w:name="lt_pId113"/>
      <w:r w:rsidRPr="007110DD">
        <w:rPr>
          <w:rFonts w:ascii="Arial" w:hAnsi="Arial" w:cs="Arial"/>
          <w:bCs/>
          <w:sz w:val="19"/>
          <w:szCs w:val="19"/>
          <w:lang w:val="fr-CA"/>
        </w:rPr>
        <w:t xml:space="preserve">Les </w:t>
      </w:r>
      <w:r w:rsidRPr="007110DD">
        <w:rPr>
          <w:rFonts w:ascii="Arial" w:hAnsi="Arial" w:cs="Arial"/>
          <w:bCs/>
          <w:i/>
          <w:sz w:val="19"/>
          <w:szCs w:val="19"/>
          <w:lang w:val="fr-CA"/>
        </w:rPr>
        <w:t>services</w:t>
      </w:r>
      <w:r w:rsidRPr="007110DD">
        <w:rPr>
          <w:rFonts w:ascii="Arial" w:hAnsi="Arial" w:cs="Arial"/>
          <w:bCs/>
          <w:sz w:val="19"/>
          <w:szCs w:val="19"/>
          <w:lang w:val="fr-CA"/>
        </w:rPr>
        <w:t xml:space="preserve"> d’</w:t>
      </w:r>
      <w:r w:rsidRPr="007110DD">
        <w:rPr>
          <w:rFonts w:ascii="Arial" w:hAnsi="Arial" w:cs="Arial"/>
          <w:bCs/>
          <w:i/>
          <w:sz w:val="19"/>
          <w:szCs w:val="19"/>
          <w:lang w:val="fr-CA"/>
        </w:rPr>
        <w:t>Allstream</w:t>
      </w:r>
      <w:r w:rsidRPr="007110DD">
        <w:rPr>
          <w:rFonts w:ascii="Arial" w:hAnsi="Arial" w:cs="Arial"/>
          <w:bCs/>
          <w:sz w:val="19"/>
          <w:szCs w:val="19"/>
          <w:lang w:val="fr-CA"/>
        </w:rPr>
        <w:t xml:space="preserve"> peuvent comprendre des services fournis par un tiers (« tiers fournisseur »), y compris des services d’interconnexion (collectivement appelés « services tiers »).</w:t>
      </w:r>
      <w:bookmarkEnd w:id="72"/>
      <w:r w:rsidRPr="007110DD">
        <w:rPr>
          <w:rFonts w:ascii="Arial" w:hAnsi="Arial" w:cs="Arial"/>
          <w:bCs/>
          <w:sz w:val="19"/>
          <w:szCs w:val="19"/>
          <w:lang w:val="fr-CA"/>
        </w:rPr>
        <w:t> </w:t>
      </w:r>
      <w:r w:rsidR="00BC40DC" w:rsidRPr="007110DD">
        <w:rPr>
          <w:rFonts w:ascii="Arial" w:hAnsi="Arial" w:cs="Arial"/>
          <w:bCs/>
          <w:sz w:val="19"/>
          <w:szCs w:val="19"/>
          <w:lang w:val="fr-CA"/>
        </w:rPr>
        <w:t xml:space="preserve">Le coût des </w:t>
      </w:r>
      <w:r w:rsidR="00BC40DC" w:rsidRPr="007110DD">
        <w:rPr>
          <w:rFonts w:ascii="Arial" w:hAnsi="Arial" w:cs="Arial"/>
          <w:bCs/>
          <w:i/>
          <w:sz w:val="19"/>
          <w:szCs w:val="19"/>
          <w:lang w:val="fr-CA"/>
        </w:rPr>
        <w:t>services tiers</w:t>
      </w:r>
      <w:r w:rsidR="00BC40DC" w:rsidRPr="007110DD">
        <w:rPr>
          <w:rFonts w:ascii="Arial" w:hAnsi="Arial" w:cs="Arial"/>
          <w:bCs/>
          <w:sz w:val="19"/>
          <w:szCs w:val="19"/>
          <w:lang w:val="fr-CA"/>
        </w:rPr>
        <w:t xml:space="preserve"> doit être indiqué dans la </w:t>
      </w:r>
      <w:r w:rsidR="00BC40DC" w:rsidRPr="007110DD">
        <w:rPr>
          <w:rFonts w:ascii="Arial" w:hAnsi="Arial" w:cs="Arial"/>
          <w:bCs/>
          <w:i/>
          <w:sz w:val="19"/>
          <w:szCs w:val="19"/>
          <w:lang w:val="fr-CA"/>
        </w:rPr>
        <w:t>demande de service</w:t>
      </w:r>
      <w:r w:rsidR="00BC40DC" w:rsidRPr="007110DD">
        <w:rPr>
          <w:rFonts w:ascii="Arial" w:hAnsi="Arial" w:cs="Arial"/>
          <w:bCs/>
          <w:sz w:val="19"/>
          <w:szCs w:val="19"/>
          <w:lang w:val="fr-CA"/>
        </w:rPr>
        <w:t xml:space="preserve"> applicable, mais </w:t>
      </w:r>
      <w:r w:rsidR="00BC40DC" w:rsidRPr="007110DD">
        <w:rPr>
          <w:rFonts w:ascii="Arial" w:hAnsi="Arial" w:cs="Arial"/>
          <w:bCs/>
          <w:i/>
          <w:sz w:val="19"/>
          <w:szCs w:val="19"/>
          <w:lang w:val="fr-CA"/>
        </w:rPr>
        <w:t>Allstream</w:t>
      </w:r>
      <w:r w:rsidR="00BC40DC" w:rsidRPr="007110DD">
        <w:rPr>
          <w:rFonts w:ascii="Arial" w:hAnsi="Arial" w:cs="Arial"/>
          <w:bCs/>
          <w:sz w:val="19"/>
          <w:szCs w:val="19"/>
          <w:lang w:val="fr-CA"/>
        </w:rPr>
        <w:t xml:space="preserve"> peut rajuster les tarifs des </w:t>
      </w:r>
      <w:r w:rsidR="00BC40DC" w:rsidRPr="007110DD">
        <w:rPr>
          <w:rFonts w:ascii="Arial" w:hAnsi="Arial" w:cs="Arial"/>
          <w:bCs/>
          <w:i/>
          <w:sz w:val="19"/>
          <w:szCs w:val="19"/>
          <w:lang w:val="fr-CA"/>
        </w:rPr>
        <w:t>services</w:t>
      </w:r>
      <w:r w:rsidR="00BC40DC" w:rsidRPr="007110DD">
        <w:rPr>
          <w:rFonts w:ascii="Arial" w:hAnsi="Arial" w:cs="Arial"/>
          <w:bCs/>
          <w:sz w:val="19"/>
          <w:szCs w:val="19"/>
          <w:lang w:val="fr-CA"/>
        </w:rPr>
        <w:t xml:space="preserve"> comprenant des </w:t>
      </w:r>
      <w:r w:rsidR="00BC40DC" w:rsidRPr="007110DD">
        <w:rPr>
          <w:rFonts w:ascii="Arial" w:hAnsi="Arial" w:cs="Arial"/>
          <w:bCs/>
          <w:i/>
          <w:sz w:val="19"/>
          <w:szCs w:val="19"/>
          <w:lang w:val="fr-CA"/>
        </w:rPr>
        <w:t>services tiers</w:t>
      </w:r>
      <w:r w:rsidR="00BC40DC" w:rsidRPr="007110DD">
        <w:rPr>
          <w:rFonts w:ascii="Arial" w:hAnsi="Arial" w:cs="Arial"/>
          <w:bCs/>
          <w:sz w:val="19"/>
          <w:szCs w:val="19"/>
          <w:lang w:val="fr-CA"/>
        </w:rPr>
        <w:t xml:space="preserve"> pour tenir compte de toute augmentation des frais, sans y ajouter de marge bénéficiaire, imposée à </w:t>
      </w:r>
      <w:r w:rsidR="00BC40DC" w:rsidRPr="007110DD">
        <w:rPr>
          <w:rFonts w:ascii="Arial" w:hAnsi="Arial" w:cs="Arial"/>
          <w:bCs/>
          <w:i/>
          <w:sz w:val="19"/>
          <w:szCs w:val="19"/>
          <w:lang w:val="fr-CA"/>
        </w:rPr>
        <w:t>Allstream</w:t>
      </w:r>
      <w:r w:rsidR="00BC40DC" w:rsidRPr="007110DD">
        <w:rPr>
          <w:rFonts w:ascii="Arial" w:hAnsi="Arial" w:cs="Arial"/>
          <w:bCs/>
          <w:sz w:val="19"/>
          <w:szCs w:val="19"/>
          <w:lang w:val="fr-CA"/>
        </w:rPr>
        <w:t xml:space="preserve"> pour ces </w:t>
      </w:r>
      <w:r w:rsidR="00BC40DC" w:rsidRPr="007110DD">
        <w:rPr>
          <w:rFonts w:ascii="Arial" w:hAnsi="Arial" w:cs="Arial"/>
          <w:bCs/>
          <w:i/>
          <w:sz w:val="19"/>
          <w:szCs w:val="19"/>
          <w:lang w:val="fr-CA"/>
        </w:rPr>
        <w:t>services tiers</w:t>
      </w:r>
      <w:r w:rsidR="00BC40DC" w:rsidRPr="007110DD">
        <w:rPr>
          <w:rFonts w:ascii="Arial" w:hAnsi="Arial" w:cs="Arial"/>
          <w:bCs/>
          <w:sz w:val="19"/>
          <w:szCs w:val="19"/>
          <w:lang w:val="fr-CA"/>
        </w:rPr>
        <w:t xml:space="preserve"> après la date d’entrée en vigueur de la </w:t>
      </w:r>
      <w:r w:rsidR="00BC40DC" w:rsidRPr="007110DD">
        <w:rPr>
          <w:rFonts w:ascii="Arial" w:hAnsi="Arial" w:cs="Arial"/>
          <w:bCs/>
          <w:i/>
          <w:sz w:val="19"/>
          <w:szCs w:val="19"/>
          <w:lang w:val="fr-CA"/>
        </w:rPr>
        <w:t>demande de service</w:t>
      </w:r>
      <w:r w:rsidR="00BC40DC" w:rsidRPr="007110DD">
        <w:rPr>
          <w:rFonts w:ascii="Arial" w:hAnsi="Arial" w:cs="Arial"/>
          <w:bCs/>
          <w:sz w:val="19"/>
          <w:szCs w:val="19"/>
          <w:lang w:val="fr-CA"/>
        </w:rPr>
        <w:t xml:space="preserve"> applicable.</w:t>
      </w:r>
      <w:r w:rsidR="000D6460" w:rsidRPr="007110DD">
        <w:rPr>
          <w:rFonts w:ascii="Arial" w:hAnsi="Arial" w:cs="Arial"/>
          <w:bCs/>
          <w:sz w:val="19"/>
          <w:szCs w:val="19"/>
          <w:lang w:val="fr-CA"/>
        </w:rPr>
        <w:t xml:space="preserve"> </w:t>
      </w:r>
      <w:bookmarkStart w:id="73" w:name="lt_pId115"/>
      <w:r w:rsidRPr="007110DD">
        <w:rPr>
          <w:rFonts w:ascii="Arial" w:hAnsi="Arial" w:cs="Arial"/>
          <w:bCs/>
          <w:sz w:val="19"/>
          <w:szCs w:val="19"/>
          <w:lang w:val="fr-CA"/>
        </w:rPr>
        <w:t xml:space="preserve">Les modalités et les critères de rendement propres aux </w:t>
      </w:r>
      <w:r w:rsidRPr="007110DD">
        <w:rPr>
          <w:rFonts w:ascii="Arial" w:hAnsi="Arial" w:cs="Arial"/>
          <w:bCs/>
          <w:i/>
          <w:sz w:val="19"/>
          <w:szCs w:val="19"/>
          <w:lang w:val="fr-CA"/>
        </w:rPr>
        <w:t>services tiers</w:t>
      </w:r>
      <w:r w:rsidRPr="007110DD">
        <w:rPr>
          <w:rFonts w:ascii="Arial" w:hAnsi="Arial" w:cs="Arial"/>
          <w:bCs/>
          <w:sz w:val="19"/>
          <w:szCs w:val="19"/>
          <w:lang w:val="fr-CA"/>
        </w:rPr>
        <w:t xml:space="preserve">, y compris les crédits accordés en cas de non-exécution, se limitent aux modalités liant </w:t>
      </w:r>
      <w:r w:rsidRPr="007110DD">
        <w:rPr>
          <w:rFonts w:ascii="Arial" w:hAnsi="Arial" w:cs="Arial"/>
          <w:bCs/>
          <w:i/>
          <w:sz w:val="19"/>
          <w:szCs w:val="19"/>
          <w:lang w:val="fr-CA"/>
        </w:rPr>
        <w:t>Allstream</w:t>
      </w:r>
      <w:r w:rsidRPr="007110DD">
        <w:rPr>
          <w:rFonts w:ascii="Arial" w:hAnsi="Arial" w:cs="Arial"/>
          <w:bCs/>
          <w:sz w:val="19"/>
          <w:szCs w:val="19"/>
          <w:lang w:val="fr-CA"/>
        </w:rPr>
        <w:t xml:space="preserve"> et le</w:t>
      </w:r>
      <w:r w:rsidRPr="007110DD">
        <w:rPr>
          <w:rFonts w:ascii="Arial" w:hAnsi="Arial" w:cs="Arial"/>
          <w:bCs/>
          <w:i/>
          <w:sz w:val="19"/>
          <w:szCs w:val="19"/>
          <w:lang w:val="fr-CA"/>
        </w:rPr>
        <w:t xml:space="preserve"> tiers fournisseur</w:t>
      </w:r>
      <w:r w:rsidRPr="007110DD">
        <w:rPr>
          <w:rFonts w:ascii="Arial" w:hAnsi="Arial" w:cs="Arial"/>
          <w:bCs/>
          <w:sz w:val="19"/>
          <w:szCs w:val="19"/>
          <w:lang w:val="fr-CA"/>
        </w:rPr>
        <w:t xml:space="preserve"> applicable.</w:t>
      </w:r>
      <w:bookmarkEnd w:id="73"/>
      <w:r w:rsidR="000D6460" w:rsidRPr="007110DD">
        <w:rPr>
          <w:rFonts w:ascii="Arial" w:hAnsi="Arial" w:cs="Arial"/>
          <w:bCs/>
          <w:sz w:val="19"/>
          <w:szCs w:val="19"/>
          <w:lang w:val="fr-CA"/>
        </w:rPr>
        <w:t xml:space="preserve"> </w:t>
      </w:r>
      <w:bookmarkStart w:id="74" w:name="lt_pId116"/>
      <w:r w:rsidRPr="007110DD">
        <w:rPr>
          <w:rFonts w:ascii="Arial" w:hAnsi="Arial" w:cs="Arial"/>
          <w:bCs/>
          <w:sz w:val="19"/>
          <w:szCs w:val="19"/>
          <w:lang w:val="fr-CA"/>
        </w:rPr>
        <w:t xml:space="preserve">Si le </w:t>
      </w:r>
      <w:r w:rsidRPr="007110DD">
        <w:rPr>
          <w:rFonts w:ascii="Arial" w:hAnsi="Arial" w:cs="Arial"/>
          <w:bCs/>
          <w:i/>
          <w:sz w:val="19"/>
          <w:szCs w:val="19"/>
          <w:lang w:val="fr-CA"/>
        </w:rPr>
        <w:t>client</w:t>
      </w:r>
      <w:r w:rsidRPr="007110DD">
        <w:rPr>
          <w:rFonts w:ascii="Arial" w:hAnsi="Arial" w:cs="Arial"/>
          <w:bCs/>
          <w:sz w:val="19"/>
          <w:szCs w:val="19"/>
          <w:lang w:val="fr-CA"/>
        </w:rPr>
        <w:t xml:space="preserve"> annule sans motif un service comportant des </w:t>
      </w:r>
      <w:r w:rsidRPr="007110DD">
        <w:rPr>
          <w:rFonts w:ascii="Arial" w:hAnsi="Arial" w:cs="Arial"/>
          <w:bCs/>
          <w:i/>
          <w:sz w:val="19"/>
          <w:szCs w:val="19"/>
          <w:lang w:val="fr-CA"/>
        </w:rPr>
        <w:t>services tiers</w:t>
      </w:r>
      <w:r w:rsidRPr="007110DD">
        <w:rPr>
          <w:rFonts w:ascii="Arial" w:hAnsi="Arial" w:cs="Arial"/>
          <w:bCs/>
          <w:sz w:val="19"/>
          <w:szCs w:val="19"/>
          <w:lang w:val="fr-CA"/>
        </w:rPr>
        <w:t xml:space="preserve"> avant </w:t>
      </w:r>
      <w:proofErr w:type="gramStart"/>
      <w:r w:rsidRPr="007110DD">
        <w:rPr>
          <w:rFonts w:ascii="Arial" w:hAnsi="Arial" w:cs="Arial"/>
          <w:bCs/>
          <w:sz w:val="19"/>
          <w:szCs w:val="19"/>
          <w:lang w:val="fr-CA"/>
        </w:rPr>
        <w:t>l’expiration</w:t>
      </w:r>
      <w:proofErr w:type="gramEnd"/>
      <w:r w:rsidRPr="007110DD">
        <w:rPr>
          <w:rFonts w:ascii="Arial" w:hAnsi="Arial" w:cs="Arial"/>
          <w:bCs/>
          <w:sz w:val="19"/>
          <w:szCs w:val="19"/>
          <w:lang w:val="fr-CA"/>
        </w:rPr>
        <w:t xml:space="preserve"> de la </w:t>
      </w:r>
      <w:r w:rsidR="009E0E20" w:rsidRPr="007110DD">
        <w:rPr>
          <w:rFonts w:ascii="Arial" w:hAnsi="Arial" w:cs="Arial"/>
          <w:bCs/>
          <w:i/>
          <w:sz w:val="19"/>
          <w:szCs w:val="19"/>
          <w:lang w:val="fr-CA"/>
        </w:rPr>
        <w:t>durée du service</w:t>
      </w:r>
      <w:r w:rsidRPr="007110DD">
        <w:rPr>
          <w:rFonts w:ascii="Arial" w:hAnsi="Arial" w:cs="Arial"/>
          <w:bCs/>
          <w:sz w:val="19"/>
          <w:szCs w:val="19"/>
          <w:lang w:val="fr-CA"/>
        </w:rPr>
        <w:t xml:space="preserve"> applicable, il doit rembourser à </w:t>
      </w:r>
      <w:r w:rsidRPr="007110DD">
        <w:rPr>
          <w:rFonts w:ascii="Arial" w:hAnsi="Arial" w:cs="Arial"/>
          <w:bCs/>
          <w:i/>
          <w:sz w:val="19"/>
          <w:szCs w:val="19"/>
          <w:lang w:val="fr-CA"/>
        </w:rPr>
        <w:t>Allstream</w:t>
      </w:r>
      <w:r w:rsidRPr="007110DD">
        <w:rPr>
          <w:rFonts w:ascii="Arial" w:hAnsi="Arial" w:cs="Arial"/>
          <w:bCs/>
          <w:sz w:val="19"/>
          <w:szCs w:val="19"/>
          <w:lang w:val="fr-CA"/>
        </w:rPr>
        <w:t xml:space="preserve"> tous les frais exigés de cette dernière pour résilier les </w:t>
      </w:r>
      <w:r w:rsidRPr="007110DD">
        <w:rPr>
          <w:rFonts w:ascii="Arial" w:hAnsi="Arial" w:cs="Arial"/>
          <w:bCs/>
          <w:i/>
          <w:sz w:val="19"/>
          <w:szCs w:val="19"/>
          <w:lang w:val="fr-CA"/>
        </w:rPr>
        <w:t>services tiers</w:t>
      </w:r>
      <w:r w:rsidRPr="007110DD">
        <w:rPr>
          <w:rFonts w:ascii="Arial" w:hAnsi="Arial" w:cs="Arial"/>
          <w:bCs/>
          <w:sz w:val="19"/>
          <w:szCs w:val="19"/>
          <w:lang w:val="fr-CA"/>
        </w:rPr>
        <w:t xml:space="preserve"> et lui payer tous les frais restants aux termes des présentes.</w:t>
      </w:r>
      <w:bookmarkEnd w:id="74"/>
      <w:r w:rsidR="000D6460" w:rsidRPr="007110DD">
        <w:rPr>
          <w:rFonts w:ascii="Arial" w:hAnsi="Arial" w:cs="Arial"/>
          <w:bCs/>
          <w:sz w:val="19"/>
          <w:szCs w:val="19"/>
          <w:lang w:val="fr-CA"/>
        </w:rPr>
        <w:t xml:space="preserve"> </w:t>
      </w:r>
    </w:p>
    <w:p w14:paraId="7A54DA25" w14:textId="77777777" w:rsidR="00B256D2" w:rsidRPr="007110DD" w:rsidRDefault="00994DED" w:rsidP="00D93111">
      <w:pPr>
        <w:pStyle w:val="ListParagraph"/>
        <w:spacing w:before="120" w:after="120" w:line="240" w:lineRule="auto"/>
        <w:jc w:val="both"/>
        <w:rPr>
          <w:rFonts w:ascii="Arial" w:hAnsi="Arial" w:cs="Arial"/>
          <w:bCs/>
          <w:sz w:val="19"/>
          <w:szCs w:val="19"/>
          <w:lang w:val="fr-CA"/>
        </w:rPr>
      </w:pPr>
    </w:p>
    <w:p w14:paraId="2441C045" w14:textId="77777777" w:rsidR="00232662" w:rsidRPr="007110DD" w:rsidRDefault="00994DED" w:rsidP="00D93111">
      <w:pPr>
        <w:pStyle w:val="ListParagraph"/>
        <w:spacing w:before="120" w:after="120" w:line="240" w:lineRule="auto"/>
        <w:jc w:val="both"/>
        <w:rPr>
          <w:rFonts w:ascii="Arial" w:hAnsi="Arial" w:cs="Arial"/>
          <w:bCs/>
          <w:sz w:val="19"/>
          <w:szCs w:val="19"/>
          <w:lang w:val="fr-CA"/>
        </w:rPr>
      </w:pPr>
    </w:p>
    <w:tbl>
      <w:tblPr>
        <w:tblW w:w="0" w:type="auto"/>
        <w:jc w:val="center"/>
        <w:tblLayout w:type="fixed"/>
        <w:tblLook w:val="0000" w:firstRow="0" w:lastRow="0" w:firstColumn="0" w:lastColumn="0" w:noHBand="0" w:noVBand="0"/>
      </w:tblPr>
      <w:tblGrid>
        <w:gridCol w:w="1068"/>
        <w:gridCol w:w="111"/>
        <w:gridCol w:w="3339"/>
        <w:gridCol w:w="540"/>
        <w:gridCol w:w="1050"/>
        <w:gridCol w:w="111"/>
        <w:gridCol w:w="3699"/>
      </w:tblGrid>
      <w:tr w:rsidR="000B355C" w:rsidRPr="005909BB" w14:paraId="0C3B75C6" w14:textId="77777777" w:rsidTr="009B2326">
        <w:trPr>
          <w:jc w:val="center"/>
        </w:trPr>
        <w:tc>
          <w:tcPr>
            <w:tcW w:w="4518" w:type="dxa"/>
            <w:gridSpan w:val="3"/>
          </w:tcPr>
          <w:p w14:paraId="0979E72B" w14:textId="77777777" w:rsidR="000D0338" w:rsidRPr="007110DD" w:rsidRDefault="009E0E20" w:rsidP="00D93111">
            <w:pPr>
              <w:jc w:val="both"/>
              <w:rPr>
                <w:rFonts w:ascii="Arial" w:hAnsi="Arial" w:cs="Arial"/>
                <w:b/>
                <w:caps/>
                <w:sz w:val="19"/>
                <w:szCs w:val="19"/>
                <w:lang w:val="fr-CA"/>
              </w:rPr>
            </w:pPr>
            <w:r w:rsidRPr="007110DD">
              <w:rPr>
                <w:rFonts w:ascii="Arial" w:hAnsi="Arial" w:cs="Arial"/>
                <w:b/>
                <w:sz w:val="22"/>
                <w:szCs w:val="19"/>
                <w:lang w:val="fr-CA"/>
              </w:rPr>
              <w:t>Allstream</w:t>
            </w:r>
          </w:p>
        </w:tc>
        <w:tc>
          <w:tcPr>
            <w:tcW w:w="540" w:type="dxa"/>
          </w:tcPr>
          <w:p w14:paraId="24A616C4" w14:textId="77777777" w:rsidR="000D0338" w:rsidRPr="007110DD" w:rsidRDefault="00994DED" w:rsidP="00D93111">
            <w:pPr>
              <w:jc w:val="both"/>
              <w:rPr>
                <w:rFonts w:ascii="Arial" w:hAnsi="Arial" w:cs="Arial"/>
                <w:b/>
                <w:caps/>
                <w:sz w:val="19"/>
                <w:szCs w:val="19"/>
                <w:lang w:val="fr-CA"/>
              </w:rPr>
            </w:pPr>
          </w:p>
        </w:tc>
        <w:tc>
          <w:tcPr>
            <w:tcW w:w="4860" w:type="dxa"/>
            <w:gridSpan w:val="3"/>
          </w:tcPr>
          <w:p w14:paraId="12C4353F" w14:textId="77777777" w:rsidR="000D0338" w:rsidRPr="007110DD" w:rsidRDefault="00994DED" w:rsidP="00D93111">
            <w:pPr>
              <w:rPr>
                <w:rFonts w:ascii="Arial" w:hAnsi="Arial" w:cs="Arial"/>
                <w:b/>
                <w:caps/>
                <w:sz w:val="19"/>
                <w:szCs w:val="19"/>
                <w:lang w:val="fr-CA"/>
              </w:rPr>
            </w:pPr>
            <w:sdt>
              <w:sdtPr>
                <w:rPr>
                  <w:rStyle w:val="Style1"/>
                  <w:sz w:val="19"/>
                  <w:szCs w:val="19"/>
                  <w:lang w:val="fr-CA"/>
                </w:rPr>
                <w:id w:val="-1906211834"/>
                <w:placeholder>
                  <w:docPart w:val="32DA0659036C41559BA0D33849FC12EB"/>
                </w:placeholder>
              </w:sdtPr>
              <w:sdtEndPr>
                <w:rPr>
                  <w:rStyle w:val="Style1"/>
                </w:rPr>
              </w:sdtEndPr>
              <w:sdtContent>
                <w:bookmarkStart w:id="75" w:name="lt_pId118"/>
                <w:bookmarkStart w:id="76" w:name="_GoBack"/>
                <w:r w:rsidR="005F5F08" w:rsidRPr="007110DD">
                  <w:rPr>
                    <w:rStyle w:val="Style1"/>
                    <w:caps/>
                    <w:sz w:val="19"/>
                    <w:szCs w:val="19"/>
                    <w:lang w:val="fr-CA"/>
                  </w:rPr>
                  <w:t>INSCRIRE LE NOM DU CLIENT ICI</w:t>
                </w:r>
                <w:bookmarkEnd w:id="75"/>
                <w:bookmarkEnd w:id="76"/>
              </w:sdtContent>
            </w:sdt>
          </w:p>
        </w:tc>
      </w:tr>
      <w:tr w:rsidR="000B355C" w:rsidRPr="005909BB" w14:paraId="4052B86F" w14:textId="77777777" w:rsidTr="009B2326">
        <w:trPr>
          <w:jc w:val="center"/>
        </w:trPr>
        <w:tc>
          <w:tcPr>
            <w:tcW w:w="4518" w:type="dxa"/>
            <w:gridSpan w:val="3"/>
          </w:tcPr>
          <w:p w14:paraId="6021F622" w14:textId="77777777" w:rsidR="000D0338" w:rsidRPr="007110DD" w:rsidRDefault="00994DED" w:rsidP="00D93111">
            <w:pPr>
              <w:jc w:val="both"/>
              <w:rPr>
                <w:rFonts w:ascii="Arial" w:hAnsi="Arial" w:cs="Arial"/>
                <w:sz w:val="19"/>
                <w:szCs w:val="19"/>
                <w:lang w:val="fr-CA"/>
              </w:rPr>
            </w:pPr>
          </w:p>
        </w:tc>
        <w:tc>
          <w:tcPr>
            <w:tcW w:w="540" w:type="dxa"/>
          </w:tcPr>
          <w:p w14:paraId="11EC61F4" w14:textId="77777777" w:rsidR="000D0338" w:rsidRPr="007110DD" w:rsidRDefault="00994DED" w:rsidP="00D93111">
            <w:pPr>
              <w:jc w:val="both"/>
              <w:rPr>
                <w:rFonts w:ascii="Arial" w:hAnsi="Arial" w:cs="Arial"/>
                <w:sz w:val="19"/>
                <w:szCs w:val="19"/>
                <w:lang w:val="fr-CA"/>
              </w:rPr>
            </w:pPr>
          </w:p>
        </w:tc>
        <w:tc>
          <w:tcPr>
            <w:tcW w:w="4860" w:type="dxa"/>
            <w:gridSpan w:val="3"/>
          </w:tcPr>
          <w:p w14:paraId="34767AD3" w14:textId="77777777" w:rsidR="000D0338" w:rsidRPr="007110DD" w:rsidRDefault="00994DED" w:rsidP="00D93111">
            <w:pPr>
              <w:jc w:val="both"/>
              <w:rPr>
                <w:rFonts w:ascii="Arial" w:hAnsi="Arial" w:cs="Arial"/>
                <w:sz w:val="19"/>
                <w:szCs w:val="19"/>
                <w:lang w:val="fr-CA"/>
              </w:rPr>
            </w:pPr>
          </w:p>
        </w:tc>
      </w:tr>
      <w:tr w:rsidR="000B355C" w:rsidRPr="007110DD" w14:paraId="75620911" w14:textId="77777777" w:rsidTr="009B2326">
        <w:trPr>
          <w:cantSplit/>
          <w:jc w:val="center"/>
        </w:trPr>
        <w:tc>
          <w:tcPr>
            <w:tcW w:w="1179" w:type="dxa"/>
            <w:gridSpan w:val="2"/>
          </w:tcPr>
          <w:p w14:paraId="407A549D" w14:textId="77777777" w:rsidR="000D0338" w:rsidRPr="007110DD" w:rsidRDefault="005F5F08" w:rsidP="00D93111">
            <w:pPr>
              <w:jc w:val="both"/>
              <w:rPr>
                <w:rFonts w:ascii="Arial" w:hAnsi="Arial" w:cs="Arial"/>
                <w:sz w:val="19"/>
                <w:szCs w:val="19"/>
                <w:lang w:val="fr-CA"/>
              </w:rPr>
            </w:pPr>
            <w:bookmarkStart w:id="77" w:name="lt_pId119"/>
            <w:r w:rsidRPr="007110DD">
              <w:rPr>
                <w:rFonts w:ascii="Arial" w:hAnsi="Arial" w:cs="Arial"/>
                <w:sz w:val="19"/>
                <w:szCs w:val="19"/>
                <w:lang w:val="fr-CA"/>
              </w:rPr>
              <w:t>Signature :</w:t>
            </w:r>
            <w:bookmarkEnd w:id="77"/>
          </w:p>
        </w:tc>
        <w:tc>
          <w:tcPr>
            <w:tcW w:w="3339" w:type="dxa"/>
            <w:tcBorders>
              <w:bottom w:val="single" w:sz="4" w:space="0" w:color="auto"/>
            </w:tcBorders>
          </w:tcPr>
          <w:p w14:paraId="300CE028" w14:textId="77777777" w:rsidR="000D0338" w:rsidRPr="007110DD" w:rsidRDefault="00994DED" w:rsidP="00D93111">
            <w:pPr>
              <w:jc w:val="both"/>
              <w:rPr>
                <w:rFonts w:ascii="Arial" w:hAnsi="Arial" w:cs="Arial"/>
                <w:sz w:val="19"/>
                <w:szCs w:val="19"/>
                <w:lang w:val="fr-CA"/>
              </w:rPr>
            </w:pPr>
          </w:p>
        </w:tc>
        <w:tc>
          <w:tcPr>
            <w:tcW w:w="540" w:type="dxa"/>
          </w:tcPr>
          <w:p w14:paraId="79001F31" w14:textId="77777777" w:rsidR="000D0338" w:rsidRPr="007110DD" w:rsidRDefault="00994DED" w:rsidP="00D93111">
            <w:pPr>
              <w:jc w:val="both"/>
              <w:rPr>
                <w:rFonts w:ascii="Arial" w:hAnsi="Arial" w:cs="Arial"/>
                <w:sz w:val="19"/>
                <w:szCs w:val="19"/>
                <w:lang w:val="fr-CA"/>
              </w:rPr>
            </w:pPr>
          </w:p>
        </w:tc>
        <w:tc>
          <w:tcPr>
            <w:tcW w:w="1161" w:type="dxa"/>
            <w:gridSpan w:val="2"/>
          </w:tcPr>
          <w:p w14:paraId="14B991A4" w14:textId="77777777" w:rsidR="000D0338" w:rsidRPr="007110DD" w:rsidRDefault="005F5F08" w:rsidP="00D93111">
            <w:pPr>
              <w:jc w:val="both"/>
              <w:rPr>
                <w:rFonts w:ascii="Arial" w:hAnsi="Arial" w:cs="Arial"/>
                <w:sz w:val="19"/>
                <w:szCs w:val="19"/>
                <w:lang w:val="fr-CA"/>
              </w:rPr>
            </w:pPr>
            <w:bookmarkStart w:id="78" w:name="lt_pId120"/>
            <w:r w:rsidRPr="007110DD">
              <w:rPr>
                <w:rFonts w:ascii="Arial" w:hAnsi="Arial" w:cs="Arial"/>
                <w:sz w:val="19"/>
                <w:szCs w:val="19"/>
                <w:lang w:val="fr-CA"/>
              </w:rPr>
              <w:t>Signature :</w:t>
            </w:r>
            <w:bookmarkEnd w:id="78"/>
          </w:p>
        </w:tc>
        <w:tc>
          <w:tcPr>
            <w:tcW w:w="3699" w:type="dxa"/>
            <w:tcBorders>
              <w:bottom w:val="single" w:sz="4" w:space="0" w:color="auto"/>
            </w:tcBorders>
          </w:tcPr>
          <w:p w14:paraId="2E14F75A" w14:textId="77777777" w:rsidR="000D0338" w:rsidRPr="007110DD" w:rsidRDefault="00994DED" w:rsidP="00D93111">
            <w:pPr>
              <w:jc w:val="both"/>
              <w:rPr>
                <w:rFonts w:ascii="Arial" w:hAnsi="Arial" w:cs="Arial"/>
                <w:sz w:val="19"/>
                <w:szCs w:val="19"/>
                <w:lang w:val="fr-CA"/>
              </w:rPr>
            </w:pPr>
          </w:p>
        </w:tc>
      </w:tr>
      <w:tr w:rsidR="000B355C" w:rsidRPr="007110DD" w14:paraId="4B4B148A" w14:textId="77777777" w:rsidTr="009B2326">
        <w:trPr>
          <w:cantSplit/>
          <w:jc w:val="center"/>
        </w:trPr>
        <w:tc>
          <w:tcPr>
            <w:tcW w:w="1068" w:type="dxa"/>
          </w:tcPr>
          <w:p w14:paraId="4D02B50E" w14:textId="77777777" w:rsidR="000D0338" w:rsidRPr="007110DD" w:rsidRDefault="00994DED" w:rsidP="00D93111">
            <w:pPr>
              <w:jc w:val="both"/>
              <w:rPr>
                <w:rFonts w:ascii="Arial" w:hAnsi="Arial" w:cs="Arial"/>
                <w:sz w:val="19"/>
                <w:szCs w:val="19"/>
                <w:lang w:val="fr-CA"/>
              </w:rPr>
            </w:pPr>
          </w:p>
        </w:tc>
        <w:tc>
          <w:tcPr>
            <w:tcW w:w="3450" w:type="dxa"/>
            <w:gridSpan w:val="2"/>
          </w:tcPr>
          <w:p w14:paraId="7BE8B8DE" w14:textId="77777777" w:rsidR="000D0338" w:rsidRPr="007110DD" w:rsidRDefault="00994DED" w:rsidP="00D93111">
            <w:pPr>
              <w:jc w:val="both"/>
              <w:rPr>
                <w:rFonts w:ascii="Arial" w:hAnsi="Arial" w:cs="Arial"/>
                <w:sz w:val="19"/>
                <w:szCs w:val="19"/>
                <w:lang w:val="fr-CA"/>
              </w:rPr>
            </w:pPr>
          </w:p>
        </w:tc>
        <w:tc>
          <w:tcPr>
            <w:tcW w:w="540" w:type="dxa"/>
          </w:tcPr>
          <w:p w14:paraId="2A09143C" w14:textId="77777777" w:rsidR="000D0338" w:rsidRPr="007110DD" w:rsidRDefault="00994DED" w:rsidP="00D93111">
            <w:pPr>
              <w:jc w:val="both"/>
              <w:rPr>
                <w:rFonts w:ascii="Arial" w:hAnsi="Arial" w:cs="Arial"/>
                <w:sz w:val="19"/>
                <w:szCs w:val="19"/>
                <w:lang w:val="fr-CA"/>
              </w:rPr>
            </w:pPr>
          </w:p>
        </w:tc>
        <w:tc>
          <w:tcPr>
            <w:tcW w:w="1050" w:type="dxa"/>
          </w:tcPr>
          <w:p w14:paraId="395A17BE" w14:textId="77777777" w:rsidR="000D0338" w:rsidRPr="007110DD" w:rsidRDefault="00994DED" w:rsidP="00D93111">
            <w:pPr>
              <w:jc w:val="both"/>
              <w:rPr>
                <w:rFonts w:ascii="Arial" w:hAnsi="Arial" w:cs="Arial"/>
                <w:sz w:val="19"/>
                <w:szCs w:val="19"/>
                <w:lang w:val="fr-CA"/>
              </w:rPr>
            </w:pPr>
          </w:p>
        </w:tc>
        <w:tc>
          <w:tcPr>
            <w:tcW w:w="3810" w:type="dxa"/>
            <w:gridSpan w:val="2"/>
          </w:tcPr>
          <w:p w14:paraId="504D949C" w14:textId="77777777" w:rsidR="000D0338" w:rsidRPr="007110DD" w:rsidRDefault="00994DED" w:rsidP="00D93111">
            <w:pPr>
              <w:jc w:val="both"/>
              <w:rPr>
                <w:rFonts w:ascii="Arial" w:hAnsi="Arial" w:cs="Arial"/>
                <w:sz w:val="19"/>
                <w:szCs w:val="19"/>
                <w:lang w:val="fr-CA"/>
              </w:rPr>
            </w:pPr>
          </w:p>
        </w:tc>
      </w:tr>
      <w:tr w:rsidR="000B355C" w:rsidRPr="007110DD" w14:paraId="6CD40072" w14:textId="77777777" w:rsidTr="009B2326">
        <w:trPr>
          <w:cantSplit/>
          <w:jc w:val="center"/>
        </w:trPr>
        <w:tc>
          <w:tcPr>
            <w:tcW w:w="1068" w:type="dxa"/>
          </w:tcPr>
          <w:p w14:paraId="1A5FD33E" w14:textId="77777777" w:rsidR="000D0338" w:rsidRPr="007110DD" w:rsidRDefault="005F5F08" w:rsidP="00D93111">
            <w:pPr>
              <w:jc w:val="both"/>
              <w:rPr>
                <w:rFonts w:ascii="Arial" w:hAnsi="Arial" w:cs="Arial"/>
                <w:sz w:val="19"/>
                <w:szCs w:val="19"/>
                <w:lang w:val="fr-CA"/>
              </w:rPr>
            </w:pPr>
            <w:bookmarkStart w:id="79" w:name="lt_pId121"/>
            <w:r w:rsidRPr="007110DD">
              <w:rPr>
                <w:rFonts w:ascii="Arial" w:hAnsi="Arial" w:cs="Arial"/>
                <w:sz w:val="19"/>
                <w:szCs w:val="19"/>
                <w:lang w:val="fr-CA"/>
              </w:rPr>
              <w:t>Nom :</w:t>
            </w:r>
            <w:bookmarkEnd w:id="79"/>
          </w:p>
        </w:tc>
        <w:tc>
          <w:tcPr>
            <w:tcW w:w="3450" w:type="dxa"/>
            <w:gridSpan w:val="2"/>
            <w:tcBorders>
              <w:bottom w:val="single" w:sz="4" w:space="0" w:color="auto"/>
            </w:tcBorders>
          </w:tcPr>
          <w:p w14:paraId="6937B495" w14:textId="77777777" w:rsidR="000D0338" w:rsidRPr="007110DD" w:rsidRDefault="00994DED" w:rsidP="00D93111">
            <w:pPr>
              <w:jc w:val="both"/>
              <w:rPr>
                <w:rFonts w:ascii="Arial" w:hAnsi="Arial" w:cs="Arial"/>
                <w:sz w:val="19"/>
                <w:szCs w:val="19"/>
                <w:lang w:val="fr-CA"/>
              </w:rPr>
            </w:pPr>
          </w:p>
        </w:tc>
        <w:tc>
          <w:tcPr>
            <w:tcW w:w="540" w:type="dxa"/>
          </w:tcPr>
          <w:p w14:paraId="1917A7C6" w14:textId="77777777" w:rsidR="000D0338" w:rsidRPr="007110DD" w:rsidRDefault="00994DED" w:rsidP="00D93111">
            <w:pPr>
              <w:jc w:val="both"/>
              <w:rPr>
                <w:rFonts w:ascii="Arial" w:hAnsi="Arial" w:cs="Arial"/>
                <w:sz w:val="19"/>
                <w:szCs w:val="19"/>
                <w:lang w:val="fr-CA"/>
              </w:rPr>
            </w:pPr>
          </w:p>
        </w:tc>
        <w:tc>
          <w:tcPr>
            <w:tcW w:w="1050" w:type="dxa"/>
          </w:tcPr>
          <w:p w14:paraId="3B8C2322" w14:textId="77777777" w:rsidR="000D0338" w:rsidRPr="007110DD" w:rsidRDefault="005F5F08" w:rsidP="00D93111">
            <w:pPr>
              <w:jc w:val="both"/>
              <w:rPr>
                <w:rFonts w:ascii="Arial" w:hAnsi="Arial" w:cs="Arial"/>
                <w:sz w:val="19"/>
                <w:szCs w:val="19"/>
                <w:lang w:val="fr-CA"/>
              </w:rPr>
            </w:pPr>
            <w:bookmarkStart w:id="80" w:name="lt_pId122"/>
            <w:r w:rsidRPr="007110DD">
              <w:rPr>
                <w:rFonts w:ascii="Arial" w:hAnsi="Arial" w:cs="Arial"/>
                <w:sz w:val="19"/>
                <w:szCs w:val="19"/>
                <w:lang w:val="fr-CA"/>
              </w:rPr>
              <w:t>Nom :</w:t>
            </w:r>
            <w:bookmarkEnd w:id="80"/>
          </w:p>
        </w:tc>
        <w:tc>
          <w:tcPr>
            <w:tcW w:w="3810" w:type="dxa"/>
            <w:gridSpan w:val="2"/>
            <w:tcBorders>
              <w:bottom w:val="single" w:sz="4" w:space="0" w:color="auto"/>
            </w:tcBorders>
          </w:tcPr>
          <w:p w14:paraId="0A2C9EC7" w14:textId="77777777" w:rsidR="000D0338" w:rsidRPr="007110DD" w:rsidRDefault="00994DED" w:rsidP="00D93111">
            <w:pPr>
              <w:jc w:val="both"/>
              <w:rPr>
                <w:rFonts w:ascii="Arial" w:hAnsi="Arial" w:cs="Arial"/>
                <w:sz w:val="19"/>
                <w:szCs w:val="19"/>
                <w:lang w:val="fr-CA"/>
              </w:rPr>
            </w:pPr>
          </w:p>
        </w:tc>
      </w:tr>
      <w:tr w:rsidR="000B355C" w:rsidRPr="007110DD" w14:paraId="3B0E83D4" w14:textId="77777777" w:rsidTr="009B2326">
        <w:trPr>
          <w:cantSplit/>
          <w:jc w:val="center"/>
        </w:trPr>
        <w:tc>
          <w:tcPr>
            <w:tcW w:w="1068" w:type="dxa"/>
          </w:tcPr>
          <w:p w14:paraId="1C22128C" w14:textId="77777777" w:rsidR="000D0338" w:rsidRPr="007110DD" w:rsidRDefault="00994DED" w:rsidP="00D93111">
            <w:pPr>
              <w:jc w:val="both"/>
              <w:rPr>
                <w:rFonts w:ascii="Arial" w:hAnsi="Arial" w:cs="Arial"/>
                <w:sz w:val="19"/>
                <w:szCs w:val="19"/>
                <w:lang w:val="fr-CA"/>
              </w:rPr>
            </w:pPr>
          </w:p>
          <w:p w14:paraId="622E4585" w14:textId="77777777" w:rsidR="000D0338" w:rsidRPr="007110DD" w:rsidRDefault="005F5F08" w:rsidP="00D93111">
            <w:pPr>
              <w:jc w:val="both"/>
              <w:rPr>
                <w:rFonts w:ascii="Arial" w:hAnsi="Arial" w:cs="Arial"/>
                <w:sz w:val="19"/>
                <w:szCs w:val="19"/>
                <w:lang w:val="fr-CA"/>
              </w:rPr>
            </w:pPr>
            <w:bookmarkStart w:id="81" w:name="lt_pId123"/>
            <w:r w:rsidRPr="007110DD">
              <w:rPr>
                <w:rFonts w:ascii="Arial" w:hAnsi="Arial" w:cs="Arial"/>
                <w:sz w:val="19"/>
                <w:szCs w:val="19"/>
                <w:lang w:val="fr-CA"/>
              </w:rPr>
              <w:t>Titre :</w:t>
            </w:r>
            <w:bookmarkEnd w:id="81"/>
          </w:p>
        </w:tc>
        <w:tc>
          <w:tcPr>
            <w:tcW w:w="3450" w:type="dxa"/>
            <w:gridSpan w:val="2"/>
            <w:tcBorders>
              <w:bottom w:val="single" w:sz="4" w:space="0" w:color="auto"/>
            </w:tcBorders>
          </w:tcPr>
          <w:p w14:paraId="242DF628" w14:textId="77777777" w:rsidR="000D0338" w:rsidRPr="007110DD" w:rsidRDefault="00994DED" w:rsidP="00D93111">
            <w:pPr>
              <w:jc w:val="both"/>
              <w:rPr>
                <w:rFonts w:ascii="Arial" w:hAnsi="Arial" w:cs="Arial"/>
                <w:sz w:val="19"/>
                <w:szCs w:val="19"/>
                <w:lang w:val="fr-CA"/>
              </w:rPr>
            </w:pPr>
          </w:p>
        </w:tc>
        <w:tc>
          <w:tcPr>
            <w:tcW w:w="540" w:type="dxa"/>
          </w:tcPr>
          <w:p w14:paraId="12491328" w14:textId="77777777" w:rsidR="000D0338" w:rsidRPr="007110DD" w:rsidRDefault="00994DED" w:rsidP="00D93111">
            <w:pPr>
              <w:jc w:val="both"/>
              <w:rPr>
                <w:rFonts w:ascii="Arial" w:hAnsi="Arial" w:cs="Arial"/>
                <w:sz w:val="19"/>
                <w:szCs w:val="19"/>
                <w:lang w:val="fr-CA"/>
              </w:rPr>
            </w:pPr>
          </w:p>
        </w:tc>
        <w:tc>
          <w:tcPr>
            <w:tcW w:w="1050" w:type="dxa"/>
          </w:tcPr>
          <w:p w14:paraId="1870A8F8" w14:textId="77777777" w:rsidR="000D0338" w:rsidRPr="007110DD" w:rsidRDefault="00994DED" w:rsidP="00D93111">
            <w:pPr>
              <w:jc w:val="both"/>
              <w:rPr>
                <w:rFonts w:ascii="Arial" w:hAnsi="Arial" w:cs="Arial"/>
                <w:sz w:val="19"/>
                <w:szCs w:val="19"/>
                <w:lang w:val="fr-CA"/>
              </w:rPr>
            </w:pPr>
          </w:p>
          <w:p w14:paraId="350EF7DA" w14:textId="77777777" w:rsidR="000D0338" w:rsidRPr="007110DD" w:rsidRDefault="005F5F08" w:rsidP="00D93111">
            <w:pPr>
              <w:jc w:val="both"/>
              <w:rPr>
                <w:rFonts w:ascii="Arial" w:hAnsi="Arial" w:cs="Arial"/>
                <w:sz w:val="19"/>
                <w:szCs w:val="19"/>
                <w:lang w:val="fr-CA"/>
              </w:rPr>
            </w:pPr>
            <w:bookmarkStart w:id="82" w:name="lt_pId124"/>
            <w:r w:rsidRPr="007110DD">
              <w:rPr>
                <w:rFonts w:ascii="Arial" w:hAnsi="Arial" w:cs="Arial"/>
                <w:sz w:val="19"/>
                <w:szCs w:val="19"/>
                <w:lang w:val="fr-CA"/>
              </w:rPr>
              <w:t>Titre :</w:t>
            </w:r>
            <w:bookmarkEnd w:id="82"/>
          </w:p>
        </w:tc>
        <w:tc>
          <w:tcPr>
            <w:tcW w:w="3810" w:type="dxa"/>
            <w:gridSpan w:val="2"/>
            <w:tcBorders>
              <w:bottom w:val="single" w:sz="4" w:space="0" w:color="auto"/>
            </w:tcBorders>
          </w:tcPr>
          <w:p w14:paraId="1A474428" w14:textId="77777777" w:rsidR="000D0338" w:rsidRPr="007110DD" w:rsidRDefault="00994DED" w:rsidP="00D93111">
            <w:pPr>
              <w:jc w:val="both"/>
              <w:rPr>
                <w:rFonts w:ascii="Arial" w:hAnsi="Arial" w:cs="Arial"/>
                <w:sz w:val="19"/>
                <w:szCs w:val="19"/>
                <w:lang w:val="fr-CA"/>
              </w:rPr>
            </w:pPr>
          </w:p>
        </w:tc>
      </w:tr>
      <w:tr w:rsidR="000B355C" w:rsidRPr="007110DD" w14:paraId="70F62FB2" w14:textId="77777777" w:rsidTr="009B2326">
        <w:trPr>
          <w:cantSplit/>
          <w:jc w:val="center"/>
        </w:trPr>
        <w:tc>
          <w:tcPr>
            <w:tcW w:w="1068" w:type="dxa"/>
          </w:tcPr>
          <w:p w14:paraId="36E438ED" w14:textId="77777777" w:rsidR="000D0338" w:rsidRPr="007110DD" w:rsidRDefault="00994DED" w:rsidP="00D93111">
            <w:pPr>
              <w:jc w:val="both"/>
              <w:rPr>
                <w:rFonts w:ascii="Arial" w:hAnsi="Arial" w:cs="Arial"/>
                <w:sz w:val="19"/>
                <w:szCs w:val="19"/>
                <w:lang w:val="fr-CA"/>
              </w:rPr>
            </w:pPr>
          </w:p>
        </w:tc>
        <w:tc>
          <w:tcPr>
            <w:tcW w:w="3450" w:type="dxa"/>
            <w:gridSpan w:val="2"/>
          </w:tcPr>
          <w:p w14:paraId="6C68BEED" w14:textId="77777777" w:rsidR="000D0338" w:rsidRPr="007110DD" w:rsidRDefault="00994DED" w:rsidP="00D93111">
            <w:pPr>
              <w:jc w:val="both"/>
              <w:rPr>
                <w:rFonts w:ascii="Arial" w:hAnsi="Arial" w:cs="Arial"/>
                <w:sz w:val="19"/>
                <w:szCs w:val="19"/>
                <w:lang w:val="fr-CA"/>
              </w:rPr>
            </w:pPr>
          </w:p>
        </w:tc>
        <w:tc>
          <w:tcPr>
            <w:tcW w:w="540" w:type="dxa"/>
          </w:tcPr>
          <w:p w14:paraId="09717A58" w14:textId="77777777" w:rsidR="000D0338" w:rsidRPr="007110DD" w:rsidRDefault="00994DED" w:rsidP="00D93111">
            <w:pPr>
              <w:jc w:val="both"/>
              <w:rPr>
                <w:rFonts w:ascii="Arial" w:hAnsi="Arial" w:cs="Arial"/>
                <w:sz w:val="19"/>
                <w:szCs w:val="19"/>
                <w:lang w:val="fr-CA"/>
              </w:rPr>
            </w:pPr>
          </w:p>
        </w:tc>
        <w:tc>
          <w:tcPr>
            <w:tcW w:w="1050" w:type="dxa"/>
          </w:tcPr>
          <w:p w14:paraId="616F3957" w14:textId="77777777" w:rsidR="000D0338" w:rsidRPr="007110DD" w:rsidRDefault="00994DED" w:rsidP="00D93111">
            <w:pPr>
              <w:jc w:val="both"/>
              <w:rPr>
                <w:rFonts w:ascii="Arial" w:hAnsi="Arial" w:cs="Arial"/>
                <w:sz w:val="19"/>
                <w:szCs w:val="19"/>
                <w:lang w:val="fr-CA"/>
              </w:rPr>
            </w:pPr>
          </w:p>
        </w:tc>
        <w:tc>
          <w:tcPr>
            <w:tcW w:w="3810" w:type="dxa"/>
            <w:gridSpan w:val="2"/>
          </w:tcPr>
          <w:p w14:paraId="02F7A15D" w14:textId="77777777" w:rsidR="000D0338" w:rsidRPr="007110DD" w:rsidRDefault="00994DED" w:rsidP="00D93111">
            <w:pPr>
              <w:jc w:val="both"/>
              <w:rPr>
                <w:rFonts w:ascii="Arial" w:hAnsi="Arial" w:cs="Arial"/>
                <w:sz w:val="19"/>
                <w:szCs w:val="19"/>
                <w:lang w:val="fr-CA"/>
              </w:rPr>
            </w:pPr>
          </w:p>
        </w:tc>
      </w:tr>
      <w:tr w:rsidR="000B355C" w:rsidRPr="007110DD" w14:paraId="59175C42" w14:textId="77777777" w:rsidTr="009B2326">
        <w:trPr>
          <w:cantSplit/>
          <w:jc w:val="center"/>
        </w:trPr>
        <w:tc>
          <w:tcPr>
            <w:tcW w:w="1068" w:type="dxa"/>
          </w:tcPr>
          <w:p w14:paraId="2F90A160" w14:textId="77777777" w:rsidR="000D0338" w:rsidRPr="007110DD" w:rsidRDefault="005F5F08" w:rsidP="00D93111">
            <w:pPr>
              <w:jc w:val="both"/>
              <w:rPr>
                <w:rFonts w:ascii="Arial" w:hAnsi="Arial" w:cs="Arial"/>
                <w:sz w:val="19"/>
                <w:szCs w:val="19"/>
                <w:lang w:val="fr-CA"/>
              </w:rPr>
            </w:pPr>
            <w:bookmarkStart w:id="83" w:name="lt_pId125"/>
            <w:r w:rsidRPr="007110DD">
              <w:rPr>
                <w:rFonts w:ascii="Arial" w:hAnsi="Arial" w:cs="Arial"/>
                <w:sz w:val="19"/>
                <w:szCs w:val="19"/>
                <w:lang w:val="fr-CA"/>
              </w:rPr>
              <w:t>Date :</w:t>
            </w:r>
            <w:bookmarkEnd w:id="83"/>
          </w:p>
        </w:tc>
        <w:tc>
          <w:tcPr>
            <w:tcW w:w="3450" w:type="dxa"/>
            <w:gridSpan w:val="2"/>
            <w:tcBorders>
              <w:bottom w:val="single" w:sz="4" w:space="0" w:color="auto"/>
            </w:tcBorders>
          </w:tcPr>
          <w:p w14:paraId="5A8BA508" w14:textId="77777777" w:rsidR="000D0338" w:rsidRPr="007110DD" w:rsidRDefault="00994DED" w:rsidP="00D93111">
            <w:pPr>
              <w:jc w:val="both"/>
              <w:rPr>
                <w:rFonts w:ascii="Arial" w:hAnsi="Arial" w:cs="Arial"/>
                <w:b/>
                <w:sz w:val="19"/>
                <w:szCs w:val="19"/>
                <w:lang w:val="fr-CA"/>
              </w:rPr>
            </w:pPr>
          </w:p>
        </w:tc>
        <w:tc>
          <w:tcPr>
            <w:tcW w:w="540" w:type="dxa"/>
          </w:tcPr>
          <w:p w14:paraId="3A4716D9" w14:textId="77777777" w:rsidR="000D0338" w:rsidRPr="007110DD" w:rsidRDefault="00994DED" w:rsidP="00D93111">
            <w:pPr>
              <w:jc w:val="both"/>
              <w:rPr>
                <w:rFonts w:ascii="Arial" w:hAnsi="Arial" w:cs="Arial"/>
                <w:b/>
                <w:sz w:val="19"/>
                <w:szCs w:val="19"/>
                <w:lang w:val="fr-CA"/>
              </w:rPr>
            </w:pPr>
          </w:p>
        </w:tc>
        <w:tc>
          <w:tcPr>
            <w:tcW w:w="1050" w:type="dxa"/>
          </w:tcPr>
          <w:p w14:paraId="54444EBC" w14:textId="77777777" w:rsidR="000D0338" w:rsidRPr="007110DD" w:rsidRDefault="005F5F08" w:rsidP="00D93111">
            <w:pPr>
              <w:jc w:val="both"/>
              <w:rPr>
                <w:rFonts w:ascii="Arial" w:hAnsi="Arial" w:cs="Arial"/>
                <w:sz w:val="19"/>
                <w:szCs w:val="19"/>
                <w:lang w:val="fr-CA"/>
              </w:rPr>
            </w:pPr>
            <w:bookmarkStart w:id="84" w:name="lt_pId126"/>
            <w:r w:rsidRPr="007110DD">
              <w:rPr>
                <w:rFonts w:ascii="Arial" w:hAnsi="Arial" w:cs="Arial"/>
                <w:sz w:val="19"/>
                <w:szCs w:val="19"/>
                <w:lang w:val="fr-CA"/>
              </w:rPr>
              <w:t>Date :</w:t>
            </w:r>
            <w:bookmarkEnd w:id="84"/>
          </w:p>
        </w:tc>
        <w:tc>
          <w:tcPr>
            <w:tcW w:w="3810" w:type="dxa"/>
            <w:gridSpan w:val="2"/>
            <w:tcBorders>
              <w:bottom w:val="single" w:sz="4" w:space="0" w:color="auto"/>
            </w:tcBorders>
          </w:tcPr>
          <w:p w14:paraId="5B8D5C36" w14:textId="77777777" w:rsidR="000D0338" w:rsidRPr="007110DD" w:rsidRDefault="00994DED" w:rsidP="00D93111">
            <w:pPr>
              <w:jc w:val="both"/>
              <w:rPr>
                <w:rFonts w:ascii="Arial" w:hAnsi="Arial" w:cs="Arial"/>
                <w:b/>
                <w:sz w:val="19"/>
                <w:szCs w:val="19"/>
                <w:lang w:val="fr-CA"/>
              </w:rPr>
            </w:pPr>
          </w:p>
        </w:tc>
      </w:tr>
    </w:tbl>
    <w:p w14:paraId="703B253E" w14:textId="77777777" w:rsidR="00EF159F" w:rsidRPr="007110DD" w:rsidRDefault="00994DED" w:rsidP="00D93111">
      <w:pPr>
        <w:spacing w:before="120" w:after="120"/>
        <w:rPr>
          <w:rFonts w:ascii="Arial" w:hAnsi="Arial" w:cs="Arial"/>
          <w:b/>
          <w:sz w:val="18"/>
          <w:szCs w:val="18"/>
          <w:lang w:val="fr-CA"/>
        </w:rPr>
      </w:pPr>
    </w:p>
    <w:sectPr w:rsidR="00EF159F" w:rsidRPr="007110DD" w:rsidSect="00EF159F">
      <w:footerReference w:type="default" r:id="rId9"/>
      <w:pgSz w:w="12240" w:h="15840" w:code="1"/>
      <w:pgMar w:top="567" w:right="720" w:bottom="1560" w:left="720" w:header="720" w:footer="257"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E09E7" w14:textId="77777777" w:rsidR="00994DED" w:rsidRDefault="00994DED">
      <w:r>
        <w:separator/>
      </w:r>
    </w:p>
  </w:endnote>
  <w:endnote w:type="continuationSeparator" w:id="0">
    <w:p w14:paraId="266863D3" w14:textId="77777777" w:rsidR="00994DED" w:rsidRDefault="0099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34FE" w14:textId="49B55986" w:rsidR="002D6394" w:rsidRPr="00303B40" w:rsidRDefault="00303B40" w:rsidP="002D6394">
    <w:pPr>
      <w:pStyle w:val="Footer"/>
      <w:rPr>
        <w:rFonts w:ascii="Arial" w:hAnsi="Arial" w:cs="Arial"/>
        <w:lang w:val="fr-FR"/>
      </w:rPr>
    </w:pPr>
    <w:bookmarkStart w:id="85" w:name="lt_pId000"/>
    <w:r w:rsidRPr="00303B40">
      <w:rPr>
        <w:rFonts w:ascii="Arial" w:hAnsi="Arial" w:cs="Arial"/>
        <w:lang w:val="fr-FR"/>
      </w:rPr>
      <w:t>Annexe relative aux service</w:t>
    </w:r>
    <w:r w:rsidR="00775ECA">
      <w:rPr>
        <w:rFonts w:ascii="Arial" w:hAnsi="Arial" w:cs="Arial"/>
        <w:lang w:val="fr-FR"/>
      </w:rPr>
      <w:t>s</w:t>
    </w:r>
    <w:r w:rsidRPr="00303B40">
      <w:rPr>
        <w:rFonts w:ascii="Arial" w:hAnsi="Arial" w:cs="Arial"/>
        <w:lang w:val="fr-FR"/>
      </w:rPr>
      <w:t xml:space="preserve"> </w:t>
    </w:r>
    <w:r w:rsidR="005F5F08" w:rsidRPr="00303B40">
      <w:rPr>
        <w:rFonts w:ascii="Arial" w:hAnsi="Arial" w:cs="Arial"/>
        <w:lang w:val="fr-FR"/>
      </w:rPr>
      <w:t>MiCloud (</w:t>
    </w:r>
    <w:r w:rsidR="00775ECA">
      <w:rPr>
        <w:rFonts w:ascii="Arial" w:hAnsi="Arial" w:cs="Arial"/>
        <w:lang w:val="fr-FR"/>
      </w:rPr>
      <w:t>v</w:t>
    </w:r>
    <w:r w:rsidR="005F5F08" w:rsidRPr="00303B40">
      <w:rPr>
        <w:rFonts w:ascii="Arial" w:hAnsi="Arial" w:cs="Arial"/>
        <w:lang w:val="fr-FR"/>
      </w:rPr>
      <w:t>e</w:t>
    </w:r>
    <w:r w:rsidRPr="00303B40">
      <w:rPr>
        <w:rFonts w:ascii="Arial" w:hAnsi="Arial" w:cs="Arial"/>
        <w:lang w:val="fr-FR"/>
      </w:rPr>
      <w:t>rsion</w:t>
    </w:r>
    <w:r>
      <w:rPr>
        <w:rFonts w:ascii="Arial" w:hAnsi="Arial" w:cs="Arial"/>
        <w:lang w:val="fr-FR"/>
      </w:rPr>
      <w:t xml:space="preserve"> du</w:t>
    </w:r>
    <w:r w:rsidR="005F5F08" w:rsidRPr="00303B40">
      <w:rPr>
        <w:rFonts w:ascii="Arial" w:hAnsi="Arial" w:cs="Arial"/>
        <w:lang w:val="fr-FR"/>
      </w:rPr>
      <w:t xml:space="preserve"> 0</w:t>
    </w:r>
    <w:r w:rsidR="001B17EB">
      <w:rPr>
        <w:rFonts w:ascii="Arial" w:hAnsi="Arial" w:cs="Arial"/>
        <w:lang w:val="fr-FR"/>
      </w:rPr>
      <w:t>7</w:t>
    </w:r>
    <w:r>
      <w:rPr>
        <w:rFonts w:ascii="Arial" w:hAnsi="Arial" w:cs="Arial"/>
        <w:lang w:val="fr-FR"/>
      </w:rPr>
      <w:t>-</w:t>
    </w:r>
    <w:r w:rsidR="005F5F08" w:rsidRPr="00303B40">
      <w:rPr>
        <w:rFonts w:ascii="Arial" w:hAnsi="Arial" w:cs="Arial"/>
        <w:lang w:val="fr-FR"/>
      </w:rPr>
      <w:t>0</w:t>
    </w:r>
    <w:r w:rsidR="001B17EB">
      <w:rPr>
        <w:rFonts w:ascii="Arial" w:hAnsi="Arial" w:cs="Arial"/>
        <w:lang w:val="fr-FR"/>
      </w:rPr>
      <w:t>6</w:t>
    </w:r>
    <w:bookmarkEnd w:id="85"/>
    <w:r>
      <w:rPr>
        <w:rFonts w:ascii="Arial" w:hAnsi="Arial" w:cs="Arial"/>
        <w:lang w:val="fr-FR"/>
      </w:rPr>
      <w:t>-</w:t>
    </w:r>
    <w:r w:rsidR="005F5F08" w:rsidRPr="00303B40">
      <w:rPr>
        <w:rFonts w:ascii="Arial" w:hAnsi="Arial" w:cs="Arial"/>
        <w:lang w:val="fr-FR"/>
      </w:rPr>
      <w:t>20)</w:t>
    </w:r>
  </w:p>
  <w:p w14:paraId="137CE352" w14:textId="77777777" w:rsidR="002D6394" w:rsidRPr="00ED7541" w:rsidRDefault="005F5F08" w:rsidP="00303B40">
    <w:pPr>
      <w:pStyle w:val="Footer"/>
      <w:tabs>
        <w:tab w:val="clear" w:pos="4320"/>
        <w:tab w:val="clear" w:pos="8640"/>
        <w:tab w:val="left" w:pos="3315"/>
      </w:tabs>
      <w:rPr>
        <w:rFonts w:ascii="Times New Roman" w:hAnsi="Times New Roman"/>
        <w:lang w:val="fr-FR"/>
      </w:rPr>
    </w:pPr>
    <w:bookmarkStart w:id="86" w:name="lt_pId002"/>
    <w:r w:rsidRPr="00303B40">
      <w:rPr>
        <w:rFonts w:ascii="Arial" w:hAnsi="Arial" w:cs="Arial"/>
        <w:b/>
        <w:lang w:val="fr-FR"/>
      </w:rPr>
      <w:t>Information confidentielle et exclusive</w:t>
    </w:r>
    <w:bookmarkEnd w:id="86"/>
    <w:r w:rsidR="00303B40" w:rsidRPr="00303B40">
      <w:rPr>
        <w:rFonts w:ascii="Arial" w:hAnsi="Arial" w:cs="Arial"/>
        <w:b/>
        <w:lang w:val="fr-FR"/>
      </w:rPr>
      <w:tab/>
    </w:r>
  </w:p>
  <w:p w14:paraId="39297B9C" w14:textId="77777777" w:rsidR="00232913" w:rsidRPr="00ED7541" w:rsidRDefault="005F5F08" w:rsidP="00FE015F">
    <w:pPr>
      <w:pStyle w:val="Footer"/>
      <w:jc w:val="center"/>
      <w:rPr>
        <w:rFonts w:ascii="Arial" w:hAnsi="Arial" w:cs="Arial"/>
        <w:szCs w:val="16"/>
        <w:lang w:val="fr-FR"/>
      </w:rPr>
    </w:pPr>
    <w:bookmarkStart w:id="87" w:name="lt_pId003"/>
    <w:r w:rsidRPr="000D6460">
      <w:rPr>
        <w:rFonts w:ascii="Arial" w:hAnsi="Arial" w:cs="Arial"/>
        <w:szCs w:val="16"/>
        <w:lang w:val="fr-FR"/>
      </w:rPr>
      <w:t>Page</w:t>
    </w:r>
    <w:bookmarkEnd w:id="87"/>
    <w:r w:rsidRPr="000D6460">
      <w:rPr>
        <w:rFonts w:ascii="Arial" w:hAnsi="Arial" w:cs="Arial"/>
        <w:szCs w:val="16"/>
        <w:lang w:val="fr-FR"/>
      </w:rPr>
      <w:t xml:space="preserve"> </w:t>
    </w:r>
    <w:r w:rsidRPr="000D6460">
      <w:rPr>
        <w:rFonts w:ascii="Arial" w:hAnsi="Arial" w:cs="Arial"/>
        <w:szCs w:val="16"/>
      </w:rPr>
      <w:fldChar w:fldCharType="begin"/>
    </w:r>
    <w:r w:rsidRPr="000D6460">
      <w:rPr>
        <w:rFonts w:ascii="Arial" w:hAnsi="Arial" w:cs="Arial"/>
        <w:szCs w:val="16"/>
        <w:lang w:val="fr-FR"/>
      </w:rPr>
      <w:instrText xml:space="preserve"> PAGE   \* MERGEFORMAT </w:instrText>
    </w:r>
    <w:r w:rsidRPr="000D6460">
      <w:rPr>
        <w:rFonts w:ascii="Arial" w:hAnsi="Arial" w:cs="Arial"/>
        <w:szCs w:val="16"/>
      </w:rPr>
      <w:fldChar w:fldCharType="separate"/>
    </w:r>
    <w:r w:rsidR="005909BB">
      <w:rPr>
        <w:rFonts w:ascii="Arial" w:hAnsi="Arial" w:cs="Arial"/>
        <w:noProof/>
        <w:szCs w:val="16"/>
        <w:lang w:val="fr-FR"/>
      </w:rPr>
      <w:t>5</w:t>
    </w:r>
    <w:r w:rsidRPr="000D6460">
      <w:rPr>
        <w:rFonts w:ascii="Arial" w:hAnsi="Arial" w:cs="Arial"/>
        <w:szCs w:val="16"/>
      </w:rPr>
      <w:fldChar w:fldCharType="end"/>
    </w:r>
    <w:r w:rsidRPr="000D6460">
      <w:rPr>
        <w:rFonts w:ascii="Arial" w:hAnsi="Arial" w:cs="Arial"/>
        <w:szCs w:val="16"/>
        <w:lang w:val="fr-FR"/>
      </w:rPr>
      <w:t xml:space="preserve"> </w:t>
    </w:r>
    <w:bookmarkStart w:id="88" w:name="lt_pId004"/>
    <w:r w:rsidRPr="000D6460">
      <w:rPr>
        <w:rFonts w:ascii="Arial" w:hAnsi="Arial" w:cs="Arial"/>
        <w:szCs w:val="16"/>
        <w:lang w:val="fr-FR"/>
      </w:rPr>
      <w:t xml:space="preserve">de </w:t>
    </w:r>
    <w:bookmarkEnd w:id="88"/>
    <w:r w:rsidR="00D93111">
      <w:rPr>
        <w:rFonts w:ascii="Arial" w:hAnsi="Arial" w:cs="Arial"/>
        <w:szCs w:val="16"/>
        <w:lang w:val="fr-FR"/>
      </w:rPr>
      <w:t>5</w:t>
    </w:r>
  </w:p>
  <w:p w14:paraId="0777D9B4" w14:textId="77777777" w:rsidR="00232913" w:rsidRPr="00ED7541" w:rsidRDefault="00994DED" w:rsidP="00437A0F">
    <w:pPr>
      <w:pStyle w:val="Footer"/>
      <w:tabs>
        <w:tab w:val="clear" w:pos="4320"/>
        <w:tab w:val="clear" w:pos="8640"/>
        <w:tab w:val="left" w:pos="2550"/>
      </w:tabs>
      <w:rPr>
        <w:rFonts w:ascii="Times New Roman" w:hAnsi="Times New Roman"/>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A4AB1" w14:textId="77777777" w:rsidR="00994DED" w:rsidRDefault="00994DED">
      <w:r>
        <w:separator/>
      </w:r>
    </w:p>
  </w:footnote>
  <w:footnote w:type="continuationSeparator" w:id="0">
    <w:p w14:paraId="2DC0AD13" w14:textId="77777777" w:rsidR="00994DED" w:rsidRDefault="0099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C67F0"/>
    <w:multiLevelType w:val="multilevel"/>
    <w:tmpl w:val="80F22A04"/>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9D62EBE"/>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D1B214E"/>
    <w:multiLevelType w:val="multilevel"/>
    <w:tmpl w:val="33047B46"/>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20"/>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0060D18"/>
    <w:multiLevelType w:val="hybridMultilevel"/>
    <w:tmpl w:val="93780DE0"/>
    <w:lvl w:ilvl="0" w:tplc="C75210CA">
      <w:start w:val="1"/>
      <w:numFmt w:val="bullet"/>
      <w:lvlText w:val=""/>
      <w:lvlJc w:val="left"/>
      <w:pPr>
        <w:tabs>
          <w:tab w:val="num" w:pos="360"/>
        </w:tabs>
        <w:ind w:left="360" w:hanging="360"/>
      </w:pPr>
      <w:rPr>
        <w:rFonts w:ascii="Symbol" w:hAnsi="Symbol" w:hint="default"/>
      </w:rPr>
    </w:lvl>
    <w:lvl w:ilvl="1" w:tplc="72CEDEB0" w:tentative="1">
      <w:start w:val="1"/>
      <w:numFmt w:val="bullet"/>
      <w:lvlText w:val="o"/>
      <w:lvlJc w:val="left"/>
      <w:pPr>
        <w:tabs>
          <w:tab w:val="num" w:pos="1080"/>
        </w:tabs>
        <w:ind w:left="1080" w:hanging="360"/>
      </w:pPr>
      <w:rPr>
        <w:rFonts w:ascii="Courier New" w:hAnsi="Courier New" w:cs="Courier New" w:hint="default"/>
      </w:rPr>
    </w:lvl>
    <w:lvl w:ilvl="2" w:tplc="94388AFC" w:tentative="1">
      <w:start w:val="1"/>
      <w:numFmt w:val="bullet"/>
      <w:lvlText w:val=""/>
      <w:lvlJc w:val="left"/>
      <w:pPr>
        <w:tabs>
          <w:tab w:val="num" w:pos="1800"/>
        </w:tabs>
        <w:ind w:left="1800" w:hanging="360"/>
      </w:pPr>
      <w:rPr>
        <w:rFonts w:ascii="Wingdings" w:hAnsi="Wingdings" w:hint="default"/>
      </w:rPr>
    </w:lvl>
    <w:lvl w:ilvl="3" w:tplc="4F90CDA0" w:tentative="1">
      <w:start w:val="1"/>
      <w:numFmt w:val="bullet"/>
      <w:lvlText w:val=""/>
      <w:lvlJc w:val="left"/>
      <w:pPr>
        <w:tabs>
          <w:tab w:val="num" w:pos="2520"/>
        </w:tabs>
        <w:ind w:left="2520" w:hanging="360"/>
      </w:pPr>
      <w:rPr>
        <w:rFonts w:ascii="Symbol" w:hAnsi="Symbol" w:hint="default"/>
      </w:rPr>
    </w:lvl>
    <w:lvl w:ilvl="4" w:tplc="2B389142" w:tentative="1">
      <w:start w:val="1"/>
      <w:numFmt w:val="bullet"/>
      <w:lvlText w:val="o"/>
      <w:lvlJc w:val="left"/>
      <w:pPr>
        <w:tabs>
          <w:tab w:val="num" w:pos="3240"/>
        </w:tabs>
        <w:ind w:left="3240" w:hanging="360"/>
      </w:pPr>
      <w:rPr>
        <w:rFonts w:ascii="Courier New" w:hAnsi="Courier New" w:cs="Courier New" w:hint="default"/>
      </w:rPr>
    </w:lvl>
    <w:lvl w:ilvl="5" w:tplc="FAF64600" w:tentative="1">
      <w:start w:val="1"/>
      <w:numFmt w:val="bullet"/>
      <w:lvlText w:val=""/>
      <w:lvlJc w:val="left"/>
      <w:pPr>
        <w:tabs>
          <w:tab w:val="num" w:pos="3960"/>
        </w:tabs>
        <w:ind w:left="3960" w:hanging="360"/>
      </w:pPr>
      <w:rPr>
        <w:rFonts w:ascii="Wingdings" w:hAnsi="Wingdings" w:hint="default"/>
      </w:rPr>
    </w:lvl>
    <w:lvl w:ilvl="6" w:tplc="DC346FA2" w:tentative="1">
      <w:start w:val="1"/>
      <w:numFmt w:val="bullet"/>
      <w:lvlText w:val=""/>
      <w:lvlJc w:val="left"/>
      <w:pPr>
        <w:tabs>
          <w:tab w:val="num" w:pos="4680"/>
        </w:tabs>
        <w:ind w:left="4680" w:hanging="360"/>
      </w:pPr>
      <w:rPr>
        <w:rFonts w:ascii="Symbol" w:hAnsi="Symbol" w:hint="default"/>
      </w:rPr>
    </w:lvl>
    <w:lvl w:ilvl="7" w:tplc="FA44A772" w:tentative="1">
      <w:start w:val="1"/>
      <w:numFmt w:val="bullet"/>
      <w:lvlText w:val="o"/>
      <w:lvlJc w:val="left"/>
      <w:pPr>
        <w:tabs>
          <w:tab w:val="num" w:pos="5400"/>
        </w:tabs>
        <w:ind w:left="5400" w:hanging="360"/>
      </w:pPr>
      <w:rPr>
        <w:rFonts w:ascii="Courier New" w:hAnsi="Courier New" w:cs="Courier New" w:hint="default"/>
      </w:rPr>
    </w:lvl>
    <w:lvl w:ilvl="8" w:tplc="4D74C9C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465E26"/>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31838A8"/>
    <w:multiLevelType w:val="multilevel"/>
    <w:tmpl w:val="6AE0B3BA"/>
    <w:lvl w:ilvl="0">
      <w:start w:val="1"/>
      <w:numFmt w:val="decimal"/>
      <w:lvlText w:val="%1."/>
      <w:lvlJc w:val="left"/>
      <w:pPr>
        <w:tabs>
          <w:tab w:val="num" w:pos="720"/>
        </w:tabs>
        <w:ind w:left="720" w:hanging="720"/>
      </w:pPr>
      <w:rPr>
        <w:b/>
        <w:i w:val="0"/>
      </w:rPr>
    </w:lvl>
    <w:lvl w:ilvl="1">
      <w:start w:val="1"/>
      <w:numFmt w:val="bullet"/>
      <w:lvlText w:val=""/>
      <w:lvlJc w:val="left"/>
      <w:pPr>
        <w:tabs>
          <w:tab w:val="num" w:pos="990"/>
        </w:tabs>
        <w:ind w:left="-90" w:firstLine="720"/>
      </w:pPr>
      <w:rPr>
        <w:rFonts w:ascii="Symbol" w:hAnsi="Symbol" w:hint="default"/>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B8D13E8"/>
    <w:multiLevelType w:val="multilevel"/>
    <w:tmpl w:val="961AD88C"/>
    <w:lvl w:ilvl="0">
      <w:start w:val="1"/>
      <w:numFmt w:val="decimal"/>
      <w:lvlText w:val="%1."/>
      <w:lvlJc w:val="left"/>
      <w:pPr>
        <w:tabs>
          <w:tab w:val="num" w:pos="1260"/>
        </w:tabs>
        <w:ind w:left="1260" w:hanging="720"/>
      </w:pPr>
      <w:rPr>
        <w:b/>
        <w:i w:val="0"/>
      </w:rPr>
    </w:lvl>
    <w:lvl w:ilvl="1">
      <w:start w:val="1"/>
      <w:numFmt w:val="decimal"/>
      <w:lvlText w:val="%1.%2"/>
      <w:lvlJc w:val="left"/>
      <w:pPr>
        <w:tabs>
          <w:tab w:val="num" w:pos="1530"/>
        </w:tabs>
        <w:ind w:left="450" w:firstLine="720"/>
      </w:pPr>
      <w:rPr>
        <w:b/>
        <w:sz w:val="18"/>
        <w:szCs w:val="18"/>
      </w:rPr>
    </w:lvl>
    <w:lvl w:ilvl="2">
      <w:start w:val="1"/>
      <w:numFmt w:val="lowerLetter"/>
      <w:lvlText w:val="%3)"/>
      <w:lvlJc w:val="left"/>
      <w:pPr>
        <w:tabs>
          <w:tab w:val="num" w:pos="1764"/>
        </w:tabs>
        <w:ind w:left="1764" w:hanging="504"/>
      </w:pPr>
      <w:rPr>
        <w:b w:val="0"/>
      </w:rPr>
    </w:lvl>
    <w:lvl w:ilvl="3">
      <w:start w:val="1"/>
      <w:numFmt w:val="decimal"/>
      <w:lvlText w:val="%1.%2.%3.%4."/>
      <w:lvlJc w:val="left"/>
      <w:pPr>
        <w:tabs>
          <w:tab w:val="num" w:pos="2268"/>
        </w:tabs>
        <w:ind w:left="2268" w:hanging="648"/>
      </w:pPr>
    </w:lvl>
    <w:lvl w:ilvl="4">
      <w:start w:val="1"/>
      <w:numFmt w:val="decimal"/>
      <w:lvlText w:val="%1.%2.%3.%4.%5."/>
      <w:lvlJc w:val="left"/>
      <w:pPr>
        <w:tabs>
          <w:tab w:val="num" w:pos="2772"/>
        </w:tabs>
        <w:ind w:left="2772" w:hanging="792"/>
      </w:pPr>
    </w:lvl>
    <w:lvl w:ilvl="5">
      <w:start w:val="1"/>
      <w:numFmt w:val="decimal"/>
      <w:lvlText w:val="%1.%2.%3.%4.%5.%6."/>
      <w:lvlJc w:val="left"/>
      <w:pPr>
        <w:tabs>
          <w:tab w:val="num" w:pos="3276"/>
        </w:tabs>
        <w:ind w:left="3276" w:hanging="936"/>
      </w:pPr>
    </w:lvl>
    <w:lvl w:ilvl="6">
      <w:start w:val="1"/>
      <w:numFmt w:val="decimal"/>
      <w:lvlText w:val="%1.%2.%3.%4.%5.%6.%7."/>
      <w:lvlJc w:val="left"/>
      <w:pPr>
        <w:tabs>
          <w:tab w:val="num" w:pos="3780"/>
        </w:tabs>
        <w:ind w:left="3780" w:hanging="1080"/>
      </w:pPr>
    </w:lvl>
    <w:lvl w:ilvl="7">
      <w:start w:val="1"/>
      <w:numFmt w:val="decimal"/>
      <w:lvlText w:val="%1.%2.%3.%4.%5.%6.%7.%8."/>
      <w:lvlJc w:val="left"/>
      <w:pPr>
        <w:tabs>
          <w:tab w:val="num" w:pos="4284"/>
        </w:tabs>
        <w:ind w:left="4284" w:hanging="1224"/>
      </w:pPr>
    </w:lvl>
    <w:lvl w:ilvl="8">
      <w:start w:val="1"/>
      <w:numFmt w:val="decimal"/>
      <w:lvlText w:val="%1.%2.%3.%4.%5.%6.%7.%8.%9."/>
      <w:lvlJc w:val="left"/>
      <w:pPr>
        <w:tabs>
          <w:tab w:val="num" w:pos="4860"/>
        </w:tabs>
        <w:ind w:left="4860" w:hanging="1440"/>
      </w:pPr>
    </w:lvl>
  </w:abstractNum>
  <w:abstractNum w:abstractNumId="7" w15:restartNumberingAfterBreak="0">
    <w:nsid w:val="53687A4D"/>
    <w:multiLevelType w:val="hybridMultilevel"/>
    <w:tmpl w:val="202A521E"/>
    <w:lvl w:ilvl="0" w:tplc="8D9C2DA2">
      <w:start w:val="1"/>
      <w:numFmt w:val="decimal"/>
      <w:lvlText w:val="%1."/>
      <w:lvlJc w:val="left"/>
      <w:pPr>
        <w:ind w:left="720" w:hanging="360"/>
      </w:pPr>
      <w:rPr>
        <w:rFonts w:hint="default"/>
        <w:b/>
      </w:rPr>
    </w:lvl>
    <w:lvl w:ilvl="1" w:tplc="0DA0F306" w:tentative="1">
      <w:start w:val="1"/>
      <w:numFmt w:val="lowerLetter"/>
      <w:lvlText w:val="%2."/>
      <w:lvlJc w:val="left"/>
      <w:pPr>
        <w:ind w:left="1440" w:hanging="360"/>
      </w:pPr>
    </w:lvl>
    <w:lvl w:ilvl="2" w:tplc="AC24734A" w:tentative="1">
      <w:start w:val="1"/>
      <w:numFmt w:val="lowerRoman"/>
      <w:lvlText w:val="%3."/>
      <w:lvlJc w:val="right"/>
      <w:pPr>
        <w:ind w:left="2160" w:hanging="180"/>
      </w:pPr>
    </w:lvl>
    <w:lvl w:ilvl="3" w:tplc="4684CB46" w:tentative="1">
      <w:start w:val="1"/>
      <w:numFmt w:val="decimal"/>
      <w:lvlText w:val="%4."/>
      <w:lvlJc w:val="left"/>
      <w:pPr>
        <w:ind w:left="2880" w:hanging="360"/>
      </w:pPr>
    </w:lvl>
    <w:lvl w:ilvl="4" w:tplc="EDE4E5DA" w:tentative="1">
      <w:start w:val="1"/>
      <w:numFmt w:val="lowerLetter"/>
      <w:lvlText w:val="%5."/>
      <w:lvlJc w:val="left"/>
      <w:pPr>
        <w:ind w:left="3600" w:hanging="360"/>
      </w:pPr>
    </w:lvl>
    <w:lvl w:ilvl="5" w:tplc="7966CBF4" w:tentative="1">
      <w:start w:val="1"/>
      <w:numFmt w:val="lowerRoman"/>
      <w:lvlText w:val="%6."/>
      <w:lvlJc w:val="right"/>
      <w:pPr>
        <w:ind w:left="4320" w:hanging="180"/>
      </w:pPr>
    </w:lvl>
    <w:lvl w:ilvl="6" w:tplc="CCECFE8E" w:tentative="1">
      <w:start w:val="1"/>
      <w:numFmt w:val="decimal"/>
      <w:lvlText w:val="%7."/>
      <w:lvlJc w:val="left"/>
      <w:pPr>
        <w:ind w:left="5040" w:hanging="360"/>
      </w:pPr>
    </w:lvl>
    <w:lvl w:ilvl="7" w:tplc="44143D6E" w:tentative="1">
      <w:start w:val="1"/>
      <w:numFmt w:val="lowerLetter"/>
      <w:lvlText w:val="%8."/>
      <w:lvlJc w:val="left"/>
      <w:pPr>
        <w:ind w:left="5760" w:hanging="360"/>
      </w:pPr>
    </w:lvl>
    <w:lvl w:ilvl="8" w:tplc="1B888942" w:tentative="1">
      <w:start w:val="1"/>
      <w:numFmt w:val="lowerRoman"/>
      <w:lvlText w:val="%9."/>
      <w:lvlJc w:val="right"/>
      <w:pPr>
        <w:ind w:left="6480" w:hanging="180"/>
      </w:pPr>
    </w:lvl>
  </w:abstractNum>
  <w:abstractNum w:abstractNumId="8" w15:restartNumberingAfterBreak="0">
    <w:nsid w:val="5B7B3A88"/>
    <w:multiLevelType w:val="hybridMultilevel"/>
    <w:tmpl w:val="1222E4FA"/>
    <w:lvl w:ilvl="0" w:tplc="1494C3C2">
      <w:start w:val="1"/>
      <w:numFmt w:val="lowerLetter"/>
      <w:lvlText w:val="(%1)"/>
      <w:lvlJc w:val="left"/>
      <w:pPr>
        <w:ind w:left="1080" w:hanging="360"/>
      </w:pPr>
      <w:rPr>
        <w:rFonts w:ascii="Arial" w:hAnsi="Arial" w:cs="Arial" w:hint="default"/>
        <w:sz w:val="16"/>
      </w:rPr>
    </w:lvl>
    <w:lvl w:ilvl="1" w:tplc="A0F43EE6" w:tentative="1">
      <w:start w:val="1"/>
      <w:numFmt w:val="lowerLetter"/>
      <w:lvlText w:val="%2."/>
      <w:lvlJc w:val="left"/>
      <w:pPr>
        <w:ind w:left="1800" w:hanging="360"/>
      </w:pPr>
    </w:lvl>
    <w:lvl w:ilvl="2" w:tplc="8214A668" w:tentative="1">
      <w:start w:val="1"/>
      <w:numFmt w:val="lowerRoman"/>
      <w:lvlText w:val="%3."/>
      <w:lvlJc w:val="right"/>
      <w:pPr>
        <w:ind w:left="2520" w:hanging="180"/>
      </w:pPr>
    </w:lvl>
    <w:lvl w:ilvl="3" w:tplc="89C8507A" w:tentative="1">
      <w:start w:val="1"/>
      <w:numFmt w:val="decimal"/>
      <w:lvlText w:val="%4."/>
      <w:lvlJc w:val="left"/>
      <w:pPr>
        <w:ind w:left="3240" w:hanging="360"/>
      </w:pPr>
    </w:lvl>
    <w:lvl w:ilvl="4" w:tplc="B290CF80" w:tentative="1">
      <w:start w:val="1"/>
      <w:numFmt w:val="lowerLetter"/>
      <w:lvlText w:val="%5."/>
      <w:lvlJc w:val="left"/>
      <w:pPr>
        <w:ind w:left="3960" w:hanging="360"/>
      </w:pPr>
    </w:lvl>
    <w:lvl w:ilvl="5" w:tplc="F64C5F84" w:tentative="1">
      <w:start w:val="1"/>
      <w:numFmt w:val="lowerRoman"/>
      <w:lvlText w:val="%6."/>
      <w:lvlJc w:val="right"/>
      <w:pPr>
        <w:ind w:left="4680" w:hanging="180"/>
      </w:pPr>
    </w:lvl>
    <w:lvl w:ilvl="6" w:tplc="E9A60516" w:tentative="1">
      <w:start w:val="1"/>
      <w:numFmt w:val="decimal"/>
      <w:lvlText w:val="%7."/>
      <w:lvlJc w:val="left"/>
      <w:pPr>
        <w:ind w:left="5400" w:hanging="360"/>
      </w:pPr>
    </w:lvl>
    <w:lvl w:ilvl="7" w:tplc="92C40E1A" w:tentative="1">
      <w:start w:val="1"/>
      <w:numFmt w:val="lowerLetter"/>
      <w:lvlText w:val="%8."/>
      <w:lvlJc w:val="left"/>
      <w:pPr>
        <w:ind w:left="6120" w:hanging="360"/>
      </w:pPr>
    </w:lvl>
    <w:lvl w:ilvl="8" w:tplc="4562354C" w:tentative="1">
      <w:start w:val="1"/>
      <w:numFmt w:val="lowerRoman"/>
      <w:lvlText w:val="%9."/>
      <w:lvlJc w:val="right"/>
      <w:pPr>
        <w:ind w:left="6840" w:hanging="180"/>
      </w:pPr>
    </w:lvl>
  </w:abstractNum>
  <w:abstractNum w:abstractNumId="9" w15:restartNumberingAfterBreak="0">
    <w:nsid w:val="68D21330"/>
    <w:multiLevelType w:val="hybridMultilevel"/>
    <w:tmpl w:val="B7C8EC1C"/>
    <w:lvl w:ilvl="0" w:tplc="F2CCFB6A">
      <w:start w:val="1"/>
      <w:numFmt w:val="decimal"/>
      <w:lvlText w:val="%1."/>
      <w:lvlJc w:val="left"/>
      <w:pPr>
        <w:ind w:left="720" w:hanging="360"/>
      </w:pPr>
    </w:lvl>
    <w:lvl w:ilvl="1" w:tplc="DD9AD912" w:tentative="1">
      <w:start w:val="1"/>
      <w:numFmt w:val="lowerLetter"/>
      <w:lvlText w:val="%2."/>
      <w:lvlJc w:val="left"/>
      <w:pPr>
        <w:ind w:left="1440" w:hanging="360"/>
      </w:pPr>
    </w:lvl>
    <w:lvl w:ilvl="2" w:tplc="295618C4" w:tentative="1">
      <w:start w:val="1"/>
      <w:numFmt w:val="lowerRoman"/>
      <w:lvlText w:val="%3."/>
      <w:lvlJc w:val="right"/>
      <w:pPr>
        <w:ind w:left="2160" w:hanging="180"/>
      </w:pPr>
    </w:lvl>
    <w:lvl w:ilvl="3" w:tplc="94225B96" w:tentative="1">
      <w:start w:val="1"/>
      <w:numFmt w:val="decimal"/>
      <w:lvlText w:val="%4."/>
      <w:lvlJc w:val="left"/>
      <w:pPr>
        <w:ind w:left="2880" w:hanging="360"/>
      </w:pPr>
    </w:lvl>
    <w:lvl w:ilvl="4" w:tplc="09F0B732" w:tentative="1">
      <w:start w:val="1"/>
      <w:numFmt w:val="lowerLetter"/>
      <w:lvlText w:val="%5."/>
      <w:lvlJc w:val="left"/>
      <w:pPr>
        <w:ind w:left="3600" w:hanging="360"/>
      </w:pPr>
    </w:lvl>
    <w:lvl w:ilvl="5" w:tplc="84E6FA78" w:tentative="1">
      <w:start w:val="1"/>
      <w:numFmt w:val="lowerRoman"/>
      <w:lvlText w:val="%6."/>
      <w:lvlJc w:val="right"/>
      <w:pPr>
        <w:ind w:left="4320" w:hanging="180"/>
      </w:pPr>
    </w:lvl>
    <w:lvl w:ilvl="6" w:tplc="6BAAC16E" w:tentative="1">
      <w:start w:val="1"/>
      <w:numFmt w:val="decimal"/>
      <w:lvlText w:val="%7."/>
      <w:lvlJc w:val="left"/>
      <w:pPr>
        <w:ind w:left="5040" w:hanging="360"/>
      </w:pPr>
    </w:lvl>
    <w:lvl w:ilvl="7" w:tplc="20024360" w:tentative="1">
      <w:start w:val="1"/>
      <w:numFmt w:val="lowerLetter"/>
      <w:lvlText w:val="%8."/>
      <w:lvlJc w:val="left"/>
      <w:pPr>
        <w:ind w:left="5760" w:hanging="360"/>
      </w:pPr>
    </w:lvl>
    <w:lvl w:ilvl="8" w:tplc="13E49920" w:tentative="1">
      <w:start w:val="1"/>
      <w:numFmt w:val="lowerRoman"/>
      <w:lvlText w:val="%9."/>
      <w:lvlJc w:val="right"/>
      <w:pPr>
        <w:ind w:left="6480" w:hanging="180"/>
      </w:pPr>
    </w:lvl>
  </w:abstractNum>
  <w:abstractNum w:abstractNumId="10" w15:restartNumberingAfterBreak="0">
    <w:nsid w:val="69E42CC1"/>
    <w:multiLevelType w:val="multilevel"/>
    <w:tmpl w:val="D72A0EFA"/>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bullet"/>
      <w:lvlText w:val=""/>
      <w:lvlJc w:val="left"/>
      <w:pPr>
        <w:tabs>
          <w:tab w:val="num" w:pos="2736"/>
        </w:tabs>
        <w:ind w:left="2736" w:hanging="936"/>
      </w:pPr>
      <w:rPr>
        <w:rFonts w:ascii="Symbol" w:hAnsi="Symbol"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B591128"/>
    <w:multiLevelType w:val="multilevel"/>
    <w:tmpl w:val="6B12F950"/>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F6E2D18"/>
    <w:multiLevelType w:val="multilevel"/>
    <w:tmpl w:val="961AD88C"/>
    <w:lvl w:ilvl="0">
      <w:start w:val="1"/>
      <w:numFmt w:val="decimal"/>
      <w:lvlText w:val="%1."/>
      <w:lvlJc w:val="left"/>
      <w:pPr>
        <w:tabs>
          <w:tab w:val="num" w:pos="720"/>
        </w:tabs>
        <w:ind w:left="720" w:hanging="720"/>
      </w:pPr>
      <w:rPr>
        <w:b/>
        <w:i w:val="0"/>
      </w:rPr>
    </w:lvl>
    <w:lvl w:ilvl="1">
      <w:start w:val="1"/>
      <w:numFmt w:val="decimal"/>
      <w:lvlText w:val="%1.%2"/>
      <w:lvlJc w:val="left"/>
      <w:pPr>
        <w:tabs>
          <w:tab w:val="num" w:pos="990"/>
        </w:tabs>
        <w:ind w:left="-90" w:firstLine="720"/>
      </w:pPr>
      <w:rPr>
        <w:b/>
        <w:sz w:val="18"/>
        <w:szCs w:val="18"/>
      </w:rPr>
    </w:lvl>
    <w:lvl w:ilvl="2">
      <w:start w:val="1"/>
      <w:numFmt w:val="lowerLetter"/>
      <w:lvlText w:val="%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9C015D2"/>
    <w:multiLevelType w:val="hybridMultilevel"/>
    <w:tmpl w:val="8F122E10"/>
    <w:lvl w:ilvl="0" w:tplc="2D44D964">
      <w:start w:val="4"/>
      <w:numFmt w:val="bullet"/>
      <w:lvlText w:val=""/>
      <w:lvlJc w:val="left"/>
      <w:pPr>
        <w:ind w:left="1080" w:hanging="360"/>
      </w:pPr>
      <w:rPr>
        <w:rFonts w:ascii="Symbol" w:eastAsia="Calibri" w:hAnsi="Symbol" w:cs="Arial" w:hint="default"/>
      </w:rPr>
    </w:lvl>
    <w:lvl w:ilvl="1" w:tplc="5BC890A8" w:tentative="1">
      <w:start w:val="1"/>
      <w:numFmt w:val="bullet"/>
      <w:lvlText w:val="o"/>
      <w:lvlJc w:val="left"/>
      <w:pPr>
        <w:ind w:left="1800" w:hanging="360"/>
      </w:pPr>
      <w:rPr>
        <w:rFonts w:ascii="Courier New" w:hAnsi="Courier New" w:cs="Courier New" w:hint="default"/>
      </w:rPr>
    </w:lvl>
    <w:lvl w:ilvl="2" w:tplc="F0AA3B54" w:tentative="1">
      <w:start w:val="1"/>
      <w:numFmt w:val="bullet"/>
      <w:lvlText w:val=""/>
      <w:lvlJc w:val="left"/>
      <w:pPr>
        <w:ind w:left="2520" w:hanging="360"/>
      </w:pPr>
      <w:rPr>
        <w:rFonts w:ascii="Wingdings" w:hAnsi="Wingdings" w:hint="default"/>
      </w:rPr>
    </w:lvl>
    <w:lvl w:ilvl="3" w:tplc="7478861A" w:tentative="1">
      <w:start w:val="1"/>
      <w:numFmt w:val="bullet"/>
      <w:lvlText w:val=""/>
      <w:lvlJc w:val="left"/>
      <w:pPr>
        <w:ind w:left="3240" w:hanging="360"/>
      </w:pPr>
      <w:rPr>
        <w:rFonts w:ascii="Symbol" w:hAnsi="Symbol" w:hint="default"/>
      </w:rPr>
    </w:lvl>
    <w:lvl w:ilvl="4" w:tplc="26109AFC" w:tentative="1">
      <w:start w:val="1"/>
      <w:numFmt w:val="bullet"/>
      <w:lvlText w:val="o"/>
      <w:lvlJc w:val="left"/>
      <w:pPr>
        <w:ind w:left="3960" w:hanging="360"/>
      </w:pPr>
      <w:rPr>
        <w:rFonts w:ascii="Courier New" w:hAnsi="Courier New" w:cs="Courier New" w:hint="default"/>
      </w:rPr>
    </w:lvl>
    <w:lvl w:ilvl="5" w:tplc="26E8E93A" w:tentative="1">
      <w:start w:val="1"/>
      <w:numFmt w:val="bullet"/>
      <w:lvlText w:val=""/>
      <w:lvlJc w:val="left"/>
      <w:pPr>
        <w:ind w:left="4680" w:hanging="360"/>
      </w:pPr>
      <w:rPr>
        <w:rFonts w:ascii="Wingdings" w:hAnsi="Wingdings" w:hint="default"/>
      </w:rPr>
    </w:lvl>
    <w:lvl w:ilvl="6" w:tplc="FB5CC074" w:tentative="1">
      <w:start w:val="1"/>
      <w:numFmt w:val="bullet"/>
      <w:lvlText w:val=""/>
      <w:lvlJc w:val="left"/>
      <w:pPr>
        <w:ind w:left="5400" w:hanging="360"/>
      </w:pPr>
      <w:rPr>
        <w:rFonts w:ascii="Symbol" w:hAnsi="Symbol" w:hint="default"/>
      </w:rPr>
    </w:lvl>
    <w:lvl w:ilvl="7" w:tplc="A244BA1E" w:tentative="1">
      <w:start w:val="1"/>
      <w:numFmt w:val="bullet"/>
      <w:lvlText w:val="o"/>
      <w:lvlJc w:val="left"/>
      <w:pPr>
        <w:ind w:left="6120" w:hanging="360"/>
      </w:pPr>
      <w:rPr>
        <w:rFonts w:ascii="Courier New" w:hAnsi="Courier New" w:cs="Courier New" w:hint="default"/>
      </w:rPr>
    </w:lvl>
    <w:lvl w:ilvl="8" w:tplc="99B66748"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12"/>
  </w:num>
  <w:num w:numId="4">
    <w:abstractNumId w:val="11"/>
  </w:num>
  <w:num w:numId="5">
    <w:abstractNumId w:val="10"/>
  </w:num>
  <w:num w:numId="6">
    <w:abstractNumId w:val="5"/>
  </w:num>
  <w:num w:numId="7">
    <w:abstractNumId w:val="0"/>
  </w:num>
  <w:num w:numId="8">
    <w:abstractNumId w:val="4"/>
  </w:num>
  <w:num w:numId="9">
    <w:abstractNumId w:val="6"/>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L3DQyWxzD4WrJx54/iAvLclcXTAAjONZrfzmYB5i/3X7HdGr+KyIXiolo6ndO356LxbohSRslw1JD3iOhUOa8Q==" w:salt="xCzfs2YbSdkFD4AAXs0K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C"/>
    <w:rsid w:val="00043A5D"/>
    <w:rsid w:val="00050932"/>
    <w:rsid w:val="00052899"/>
    <w:rsid w:val="00054FCE"/>
    <w:rsid w:val="000744AC"/>
    <w:rsid w:val="00090719"/>
    <w:rsid w:val="000A0392"/>
    <w:rsid w:val="000A0476"/>
    <w:rsid w:val="000A14F5"/>
    <w:rsid w:val="000B355C"/>
    <w:rsid w:val="000D3F97"/>
    <w:rsid w:val="000D6460"/>
    <w:rsid w:val="000F64AA"/>
    <w:rsid w:val="00116302"/>
    <w:rsid w:val="0016082B"/>
    <w:rsid w:val="00176051"/>
    <w:rsid w:val="001B17EB"/>
    <w:rsid w:val="001E6131"/>
    <w:rsid w:val="002A1835"/>
    <w:rsid w:val="002A4616"/>
    <w:rsid w:val="00303B40"/>
    <w:rsid w:val="003214BC"/>
    <w:rsid w:val="00341A53"/>
    <w:rsid w:val="003426E9"/>
    <w:rsid w:val="00386A6B"/>
    <w:rsid w:val="003B2DC3"/>
    <w:rsid w:val="003E0B89"/>
    <w:rsid w:val="003E6206"/>
    <w:rsid w:val="003E78E0"/>
    <w:rsid w:val="003F1D0F"/>
    <w:rsid w:val="003F58B4"/>
    <w:rsid w:val="004930C9"/>
    <w:rsid w:val="004B2BF7"/>
    <w:rsid w:val="004C2C52"/>
    <w:rsid w:val="004F1C0C"/>
    <w:rsid w:val="00510538"/>
    <w:rsid w:val="0051625F"/>
    <w:rsid w:val="00540C2B"/>
    <w:rsid w:val="005909BB"/>
    <w:rsid w:val="0059532C"/>
    <w:rsid w:val="005A76CC"/>
    <w:rsid w:val="005C0133"/>
    <w:rsid w:val="005F5F08"/>
    <w:rsid w:val="00645D8F"/>
    <w:rsid w:val="00661086"/>
    <w:rsid w:val="00667D09"/>
    <w:rsid w:val="006738BA"/>
    <w:rsid w:val="00696277"/>
    <w:rsid w:val="006D509E"/>
    <w:rsid w:val="007110DD"/>
    <w:rsid w:val="00775ECA"/>
    <w:rsid w:val="007A0C34"/>
    <w:rsid w:val="007B28AA"/>
    <w:rsid w:val="00814CF2"/>
    <w:rsid w:val="00824DCC"/>
    <w:rsid w:val="008637F4"/>
    <w:rsid w:val="00895384"/>
    <w:rsid w:val="008E7022"/>
    <w:rsid w:val="00994DED"/>
    <w:rsid w:val="009A5132"/>
    <w:rsid w:val="009E0E20"/>
    <w:rsid w:val="00A14962"/>
    <w:rsid w:val="00A14F2E"/>
    <w:rsid w:val="00A97E40"/>
    <w:rsid w:val="00AF6907"/>
    <w:rsid w:val="00B60C72"/>
    <w:rsid w:val="00B62A61"/>
    <w:rsid w:val="00B96913"/>
    <w:rsid w:val="00BA5D2D"/>
    <w:rsid w:val="00BC0636"/>
    <w:rsid w:val="00BC40DC"/>
    <w:rsid w:val="00BD08FC"/>
    <w:rsid w:val="00C224AF"/>
    <w:rsid w:val="00C81515"/>
    <w:rsid w:val="00CE072A"/>
    <w:rsid w:val="00CE6542"/>
    <w:rsid w:val="00D00427"/>
    <w:rsid w:val="00D062CD"/>
    <w:rsid w:val="00D35187"/>
    <w:rsid w:val="00D91D67"/>
    <w:rsid w:val="00D93111"/>
    <w:rsid w:val="00DD30D0"/>
    <w:rsid w:val="00E17E08"/>
    <w:rsid w:val="00E4110C"/>
    <w:rsid w:val="00E50359"/>
    <w:rsid w:val="00E5288E"/>
    <w:rsid w:val="00E61ED3"/>
    <w:rsid w:val="00E637E1"/>
    <w:rsid w:val="00ED7541"/>
    <w:rsid w:val="00EF3A3F"/>
    <w:rsid w:val="00F85386"/>
    <w:rsid w:val="00FC19AD"/>
    <w:rsid w:val="00FE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24CA"/>
  <w15:docId w15:val="{DBA8FBA5-D35B-443D-924D-45DDA4CD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4D"/>
    <w:pPr>
      <w:spacing w:after="0" w:line="240" w:lineRule="auto"/>
    </w:pPr>
    <w:rPr>
      <w:rFonts w:ascii="CG Times (W1)" w:eastAsia="Times New Roman" w:hAnsi="CG Times (W1)"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794D"/>
    <w:pPr>
      <w:tabs>
        <w:tab w:val="center" w:pos="4320"/>
        <w:tab w:val="right" w:pos="8640"/>
      </w:tabs>
    </w:pPr>
    <w:rPr>
      <w:sz w:val="16"/>
    </w:rPr>
  </w:style>
  <w:style w:type="character" w:customStyle="1" w:styleId="FooterChar">
    <w:name w:val="Footer Char"/>
    <w:basedOn w:val="DefaultParagraphFont"/>
    <w:link w:val="Footer"/>
    <w:uiPriority w:val="99"/>
    <w:rsid w:val="00C7794D"/>
    <w:rPr>
      <w:rFonts w:ascii="CG Times (W1)" w:eastAsia="Times New Roman" w:hAnsi="CG Times (W1)" w:cs="Times New Roman"/>
      <w:sz w:val="16"/>
      <w:szCs w:val="20"/>
    </w:rPr>
  </w:style>
  <w:style w:type="paragraph" w:styleId="BodyTextIndent">
    <w:name w:val="Body Text Indent"/>
    <w:basedOn w:val="Normal"/>
    <w:link w:val="BodyTextIndentChar"/>
    <w:rsid w:val="00C7794D"/>
    <w:pPr>
      <w:spacing w:after="240"/>
      <w:ind w:firstLine="720"/>
      <w:jc w:val="both"/>
    </w:pPr>
    <w:rPr>
      <w:rFonts w:ascii="Arial" w:hAnsi="Arial"/>
      <w:sz w:val="22"/>
    </w:rPr>
  </w:style>
  <w:style w:type="character" w:customStyle="1" w:styleId="BodyTextIndentChar">
    <w:name w:val="Body Text Indent Char"/>
    <w:basedOn w:val="DefaultParagraphFont"/>
    <w:link w:val="BodyTextIndent"/>
    <w:rsid w:val="00C7794D"/>
    <w:rPr>
      <w:rFonts w:ascii="Arial" w:eastAsia="Times New Roman" w:hAnsi="Arial" w:cs="Times New Roman"/>
      <w:szCs w:val="20"/>
    </w:rPr>
  </w:style>
  <w:style w:type="paragraph" w:styleId="BodyTextIndent2">
    <w:name w:val="Body Text Indent 2"/>
    <w:basedOn w:val="Normal"/>
    <w:link w:val="BodyTextIndent2Char"/>
    <w:rsid w:val="00C7794D"/>
    <w:pPr>
      <w:spacing w:after="200"/>
      <w:ind w:firstLine="360"/>
      <w:jc w:val="both"/>
    </w:pPr>
    <w:rPr>
      <w:rFonts w:ascii="Times New Roman" w:hAnsi="Times New Roman"/>
      <w:sz w:val="20"/>
    </w:rPr>
  </w:style>
  <w:style w:type="character" w:customStyle="1" w:styleId="BodyTextIndent2Char">
    <w:name w:val="Body Text Indent 2 Char"/>
    <w:basedOn w:val="DefaultParagraphFont"/>
    <w:link w:val="BodyTextIndent2"/>
    <w:rsid w:val="00C7794D"/>
    <w:rPr>
      <w:rFonts w:ascii="Times New Roman" w:eastAsia="Times New Roman" w:hAnsi="Times New Roman" w:cs="Times New Roman"/>
      <w:sz w:val="20"/>
      <w:szCs w:val="20"/>
    </w:rPr>
  </w:style>
  <w:style w:type="paragraph" w:styleId="ListParagraph">
    <w:name w:val="List Paragraph"/>
    <w:basedOn w:val="Normal"/>
    <w:uiPriority w:val="34"/>
    <w:qFormat/>
    <w:rsid w:val="00C7794D"/>
    <w:pPr>
      <w:spacing w:after="200" w:line="276" w:lineRule="auto"/>
      <w:ind w:left="720"/>
      <w:contextualSpacing/>
    </w:pPr>
    <w:rPr>
      <w:rFonts w:ascii="Calibri" w:eastAsia="Calibri" w:hAnsi="Calibri"/>
      <w:sz w:val="22"/>
      <w:szCs w:val="22"/>
    </w:rPr>
  </w:style>
  <w:style w:type="character" w:styleId="Hyperlink">
    <w:name w:val="Hyperlink"/>
    <w:uiPriority w:val="99"/>
    <w:rsid w:val="00C7794D"/>
    <w:rPr>
      <w:color w:val="0000FF"/>
      <w:u w:val="single"/>
    </w:rPr>
  </w:style>
  <w:style w:type="character" w:styleId="CommentReference">
    <w:name w:val="annotation reference"/>
    <w:basedOn w:val="DefaultParagraphFont"/>
    <w:semiHidden/>
    <w:unhideWhenUsed/>
    <w:rsid w:val="0033730C"/>
    <w:rPr>
      <w:sz w:val="16"/>
      <w:szCs w:val="16"/>
    </w:rPr>
  </w:style>
  <w:style w:type="paragraph" w:styleId="CommentText">
    <w:name w:val="annotation text"/>
    <w:basedOn w:val="Normal"/>
    <w:link w:val="CommentTextChar"/>
    <w:uiPriority w:val="99"/>
    <w:semiHidden/>
    <w:unhideWhenUsed/>
    <w:rsid w:val="0033730C"/>
    <w:rPr>
      <w:sz w:val="20"/>
    </w:rPr>
  </w:style>
  <w:style w:type="character" w:customStyle="1" w:styleId="CommentTextChar">
    <w:name w:val="Comment Text Char"/>
    <w:basedOn w:val="DefaultParagraphFont"/>
    <w:link w:val="CommentText"/>
    <w:uiPriority w:val="99"/>
    <w:semiHidden/>
    <w:rsid w:val="0033730C"/>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33730C"/>
    <w:rPr>
      <w:b/>
      <w:bCs/>
    </w:rPr>
  </w:style>
  <w:style w:type="character" w:customStyle="1" w:styleId="CommentSubjectChar">
    <w:name w:val="Comment Subject Char"/>
    <w:basedOn w:val="CommentTextChar"/>
    <w:link w:val="CommentSubject"/>
    <w:uiPriority w:val="99"/>
    <w:semiHidden/>
    <w:rsid w:val="0033730C"/>
    <w:rPr>
      <w:rFonts w:ascii="CG Times (W1)" w:eastAsia="Times New Roman" w:hAnsi="CG Times (W1)" w:cs="Times New Roman"/>
      <w:b/>
      <w:bCs/>
      <w:sz w:val="20"/>
      <w:szCs w:val="20"/>
    </w:rPr>
  </w:style>
  <w:style w:type="paragraph" w:styleId="BalloonText">
    <w:name w:val="Balloon Text"/>
    <w:basedOn w:val="Normal"/>
    <w:link w:val="BalloonTextChar"/>
    <w:uiPriority w:val="99"/>
    <w:semiHidden/>
    <w:unhideWhenUsed/>
    <w:rsid w:val="0033730C"/>
    <w:rPr>
      <w:rFonts w:ascii="Tahoma" w:hAnsi="Tahoma" w:cs="Tahoma"/>
      <w:sz w:val="16"/>
      <w:szCs w:val="16"/>
    </w:rPr>
  </w:style>
  <w:style w:type="character" w:customStyle="1" w:styleId="BalloonTextChar">
    <w:name w:val="Balloon Text Char"/>
    <w:basedOn w:val="DefaultParagraphFont"/>
    <w:link w:val="BalloonText"/>
    <w:uiPriority w:val="99"/>
    <w:semiHidden/>
    <w:rsid w:val="0033730C"/>
    <w:rPr>
      <w:rFonts w:ascii="Tahoma" w:eastAsia="Times New Roman" w:hAnsi="Tahoma" w:cs="Tahoma"/>
      <w:sz w:val="16"/>
      <w:szCs w:val="16"/>
    </w:rPr>
  </w:style>
  <w:style w:type="table" w:styleId="TableGrid">
    <w:name w:val="Table Grid"/>
    <w:basedOn w:val="TableNormal"/>
    <w:uiPriority w:val="59"/>
    <w:rsid w:val="002B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15F"/>
    <w:pPr>
      <w:tabs>
        <w:tab w:val="center" w:pos="4680"/>
        <w:tab w:val="right" w:pos="9360"/>
      </w:tabs>
    </w:pPr>
  </w:style>
  <w:style w:type="character" w:customStyle="1" w:styleId="HeaderChar">
    <w:name w:val="Header Char"/>
    <w:basedOn w:val="DefaultParagraphFont"/>
    <w:link w:val="Header"/>
    <w:uiPriority w:val="99"/>
    <w:rsid w:val="00FE015F"/>
    <w:rPr>
      <w:rFonts w:ascii="CG Times (W1)" w:eastAsia="Times New Roman" w:hAnsi="CG Times (W1)" w:cs="Times New Roman"/>
      <w:sz w:val="24"/>
      <w:szCs w:val="20"/>
    </w:rPr>
  </w:style>
  <w:style w:type="paragraph" w:styleId="Revision">
    <w:name w:val="Revision"/>
    <w:hidden/>
    <w:uiPriority w:val="99"/>
    <w:semiHidden/>
    <w:rsid w:val="007005B1"/>
    <w:pPr>
      <w:spacing w:after="0" w:line="240" w:lineRule="auto"/>
    </w:pPr>
    <w:rPr>
      <w:rFonts w:ascii="CG Times (W1)" w:eastAsia="Times New Roman" w:hAnsi="CG Times (W1)" w:cs="Times New Roman"/>
      <w:sz w:val="24"/>
      <w:szCs w:val="20"/>
    </w:rPr>
  </w:style>
  <w:style w:type="character" w:customStyle="1" w:styleId="Style1">
    <w:name w:val="Style1"/>
    <w:basedOn w:val="DefaultParagraphFont"/>
    <w:uiPriority w:val="1"/>
    <w:rsid w:val="00504863"/>
    <w:rPr>
      <w:rFonts w:ascii="Arial" w:hAnsi="Arial"/>
      <w:b/>
      <w:sz w:val="18"/>
    </w:rPr>
  </w:style>
  <w:style w:type="paragraph" w:styleId="NormalWeb">
    <w:name w:val="Normal (Web)"/>
    <w:basedOn w:val="Normal"/>
    <w:uiPriority w:val="99"/>
    <w:unhideWhenUsed/>
    <w:rsid w:val="00472F42"/>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FF3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DA0659036C41559BA0D33849FC12EB"/>
        <w:category>
          <w:name w:val="General"/>
          <w:gallery w:val="placeholder"/>
        </w:category>
        <w:types>
          <w:type w:val="bbPlcHdr"/>
        </w:types>
        <w:behaviors>
          <w:behavior w:val="content"/>
        </w:behaviors>
        <w:guid w:val="{36FF7483-8CE2-469C-8E5B-E44E691BF253}"/>
      </w:docPartPr>
      <w:docPartBody>
        <w:p w:rsidR="00783B28" w:rsidRDefault="00EC5E78" w:rsidP="009A328B">
          <w:pPr>
            <w:pStyle w:val="32DA0659036C41559BA0D33849FC12EB"/>
          </w:pPr>
          <w:r w:rsidRPr="007A187D">
            <w:rPr>
              <w:rStyle w:val="PlaceholderText"/>
            </w:rPr>
            <w:t>Click here to enter text.</w:t>
          </w:r>
        </w:p>
      </w:docPartBody>
    </w:docPart>
    <w:docPart>
      <w:docPartPr>
        <w:name w:val="2FD7BBE4142945C98F9AF0B5B93AE440"/>
        <w:category>
          <w:name w:val="General"/>
          <w:gallery w:val="placeholder"/>
        </w:category>
        <w:types>
          <w:type w:val="bbPlcHdr"/>
        </w:types>
        <w:behaviors>
          <w:behavior w:val="content"/>
        </w:behaviors>
        <w:guid w:val="{965E8DCD-DD56-438A-AAE5-E0A6B1ED2778}"/>
      </w:docPartPr>
      <w:docPartBody>
        <w:p w:rsidR="00783B28" w:rsidRDefault="00EC5E78" w:rsidP="009A328B">
          <w:pPr>
            <w:pStyle w:val="2FD7BBE4142945C98F9AF0B5B93AE44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E78"/>
    <w:rsid w:val="00236FE1"/>
    <w:rsid w:val="003F5E65"/>
    <w:rsid w:val="00CA28F3"/>
    <w:rsid w:val="00CA47D0"/>
    <w:rsid w:val="00CC7F0C"/>
    <w:rsid w:val="00EC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28B"/>
  </w:style>
  <w:style w:type="paragraph" w:customStyle="1" w:styleId="577867B02C244071A2ECD6C9D2A2E7AC">
    <w:name w:val="577867B02C244071A2ECD6C9D2A2E7AC"/>
    <w:rsid w:val="00825BA4"/>
  </w:style>
  <w:style w:type="paragraph" w:customStyle="1" w:styleId="777EADC70EF94B68AA74815DF77B6294">
    <w:name w:val="777EADC70EF94B68AA74815DF77B6294"/>
    <w:rsid w:val="00825BA4"/>
  </w:style>
  <w:style w:type="paragraph" w:customStyle="1" w:styleId="0F0F06EE5C634B6CA4E38BCDDA83FAFF">
    <w:name w:val="0F0F06EE5C634B6CA4E38BCDDA83FAFF"/>
    <w:rsid w:val="00825BA4"/>
  </w:style>
  <w:style w:type="paragraph" w:customStyle="1" w:styleId="658DCF7BBAEB476AA482142192D028AF">
    <w:name w:val="658DCF7BBAEB476AA482142192D028AF"/>
    <w:rsid w:val="00825BA4"/>
  </w:style>
  <w:style w:type="paragraph" w:customStyle="1" w:styleId="171C99FD6E8E4C609E720D5D827E16B0">
    <w:name w:val="171C99FD6E8E4C609E720D5D827E16B0"/>
    <w:rsid w:val="00825BA4"/>
  </w:style>
  <w:style w:type="paragraph" w:customStyle="1" w:styleId="5D098285C79445B2928A5ABC99766A65">
    <w:name w:val="5D098285C79445B2928A5ABC99766A65"/>
    <w:rsid w:val="004641A0"/>
    <w:rPr>
      <w:lang w:val="en-CA" w:eastAsia="en-CA"/>
    </w:rPr>
  </w:style>
  <w:style w:type="paragraph" w:customStyle="1" w:styleId="DDDB1F4EA0AC4E9F8B2E0CBB3A918AAF">
    <w:name w:val="DDDB1F4EA0AC4E9F8B2E0CBB3A918AAF"/>
    <w:rsid w:val="009A328B"/>
    <w:rPr>
      <w:lang w:val="en-CA" w:eastAsia="en-CA"/>
    </w:rPr>
  </w:style>
  <w:style w:type="paragraph" w:customStyle="1" w:styleId="32DA0659036C41559BA0D33849FC12EB">
    <w:name w:val="32DA0659036C41559BA0D33849FC12EB"/>
    <w:rsid w:val="009A328B"/>
    <w:rPr>
      <w:lang w:val="en-CA" w:eastAsia="en-CA"/>
    </w:rPr>
  </w:style>
  <w:style w:type="paragraph" w:customStyle="1" w:styleId="2FD7BBE4142945C98F9AF0B5B93AE440">
    <w:name w:val="2FD7BBE4142945C98F9AF0B5B93AE440"/>
    <w:rsid w:val="009A328B"/>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CA14-17D9-4AE9-AF55-44F57B05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P.Chevalier</dc:creator>
  <cp:lastModifiedBy>Snow, Steve</cp:lastModifiedBy>
  <cp:revision>2</cp:revision>
  <cp:lastPrinted>2016-05-13T21:04:00Z</cp:lastPrinted>
  <dcterms:created xsi:type="dcterms:W3CDTF">2020-07-07T15:45:00Z</dcterms:created>
  <dcterms:modified xsi:type="dcterms:W3CDTF">2020-07-07T15:45:00Z</dcterms:modified>
</cp:coreProperties>
</file>